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C6C" w:rsidRDefault="000C600F" w:rsidP="000C600F">
      <w:pPr>
        <w:jc w:val="center"/>
        <w:rPr>
          <w:b/>
          <w:sz w:val="24"/>
        </w:rPr>
      </w:pPr>
      <w:r w:rsidRPr="000C600F">
        <w:rPr>
          <w:b/>
          <w:sz w:val="24"/>
        </w:rPr>
        <w:t>RECURSOS FEDERALES TRANSFERIDOS</w:t>
      </w:r>
      <w:r>
        <w:rPr>
          <w:b/>
          <w:sz w:val="24"/>
        </w:rPr>
        <w:t xml:space="preserve"> </w:t>
      </w:r>
    </w:p>
    <w:p w:rsidR="000C600F" w:rsidRPr="000C600F" w:rsidRDefault="000C600F" w:rsidP="000C600F">
      <w:pPr>
        <w:jc w:val="center"/>
        <w:rPr>
          <w:b/>
          <w:sz w:val="24"/>
        </w:rPr>
      </w:pPr>
      <w:r>
        <w:rPr>
          <w:b/>
          <w:sz w:val="24"/>
        </w:rPr>
        <w:t>PARA EL MUNICIPIO DE TAMAZULA DE GORDIANO, JALISCO</w:t>
      </w:r>
    </w:p>
    <w:p w:rsidR="000C600F" w:rsidRDefault="000C600F">
      <w:bookmarkStart w:id="0" w:name="_GoBack"/>
      <w:bookmarkEnd w:id="0"/>
    </w:p>
    <w:p w:rsidR="000C600F" w:rsidRDefault="000C600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95"/>
        <w:gridCol w:w="3260"/>
      </w:tblGrid>
      <w:tr w:rsidR="000C600F" w:rsidTr="000C600F">
        <w:tc>
          <w:tcPr>
            <w:tcW w:w="5495" w:type="dxa"/>
          </w:tcPr>
          <w:p w:rsidR="000C600F" w:rsidRPr="000C600F" w:rsidRDefault="000C600F" w:rsidP="000C600F">
            <w:pPr>
              <w:jc w:val="center"/>
              <w:rPr>
                <w:b/>
              </w:rPr>
            </w:pPr>
            <w:r w:rsidRPr="000C600F">
              <w:rPr>
                <w:b/>
              </w:rPr>
              <w:t>Programa</w:t>
            </w:r>
          </w:p>
        </w:tc>
        <w:tc>
          <w:tcPr>
            <w:tcW w:w="3260" w:type="dxa"/>
          </w:tcPr>
          <w:p w:rsidR="000C600F" w:rsidRPr="000C600F" w:rsidRDefault="000C600F" w:rsidP="000C600F">
            <w:pPr>
              <w:jc w:val="center"/>
              <w:rPr>
                <w:b/>
              </w:rPr>
            </w:pPr>
            <w:r w:rsidRPr="000C600F">
              <w:rPr>
                <w:b/>
              </w:rPr>
              <w:t>Monto aprobado para el ejercicio 2022</w:t>
            </w:r>
          </w:p>
        </w:tc>
      </w:tr>
      <w:tr w:rsidR="000C600F" w:rsidTr="000C600F">
        <w:tc>
          <w:tcPr>
            <w:tcW w:w="5495" w:type="dxa"/>
          </w:tcPr>
          <w:p w:rsidR="000C600F" w:rsidRDefault="000C600F">
            <w:r>
              <w:t>Fondo para la Infraestructura Social Municipal</w:t>
            </w:r>
          </w:p>
        </w:tc>
        <w:tc>
          <w:tcPr>
            <w:tcW w:w="3260" w:type="dxa"/>
          </w:tcPr>
          <w:p w:rsidR="000C600F" w:rsidRDefault="000C600F">
            <w:r>
              <w:t>$11,665,025.00</w:t>
            </w:r>
          </w:p>
        </w:tc>
      </w:tr>
      <w:tr w:rsidR="000C600F" w:rsidTr="000C600F">
        <w:tc>
          <w:tcPr>
            <w:tcW w:w="5495" w:type="dxa"/>
          </w:tcPr>
          <w:p w:rsidR="000C600F" w:rsidRDefault="000C600F" w:rsidP="000C600F">
            <w:r>
              <w:t>Fondo de Aportaciones para el Fortalecimiento Municipal</w:t>
            </w:r>
          </w:p>
        </w:tc>
        <w:tc>
          <w:tcPr>
            <w:tcW w:w="3260" w:type="dxa"/>
          </w:tcPr>
          <w:p w:rsidR="000C600F" w:rsidRDefault="000C600F">
            <w:r>
              <w:t>$29,069,267.04</w:t>
            </w:r>
          </w:p>
        </w:tc>
      </w:tr>
    </w:tbl>
    <w:p w:rsidR="000C600F" w:rsidRDefault="000C600F"/>
    <w:sectPr w:rsidR="000C60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0F"/>
    <w:rsid w:val="00064FD5"/>
    <w:rsid w:val="000C600F"/>
    <w:rsid w:val="008B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C60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C6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0C600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C60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C6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0C600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4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Chely-R33</dc:creator>
  <cp:lastModifiedBy>Chely-R33</cp:lastModifiedBy>
  <cp:revision>1</cp:revision>
  <dcterms:created xsi:type="dcterms:W3CDTF">2022-10-31T17:44:00Z</dcterms:created>
  <dcterms:modified xsi:type="dcterms:W3CDTF">2022-10-31T18:11:00Z</dcterms:modified>
</cp:coreProperties>
</file>