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6A3F" w:rsidRPr="00C76A3F" w:rsidRDefault="00C76A3F" w:rsidP="00C76A3F">
      <w:pPr>
        <w:jc w:val="both"/>
        <w:rPr>
          <w:rFonts w:ascii="Tahoma" w:hAnsi="Tahoma" w:cs="Tahoma"/>
          <w:sz w:val="24"/>
          <w:szCs w:val="24"/>
        </w:rPr>
      </w:pPr>
    </w:p>
    <w:p w:rsidR="00C76A3F" w:rsidRPr="00AD0B54" w:rsidRDefault="00B32839" w:rsidP="00AD0B54">
      <w:pPr>
        <w:jc w:val="center"/>
        <w:rPr>
          <w:rFonts w:ascii="Tahoma" w:hAnsi="Tahoma" w:cs="Tahoma"/>
          <w:b/>
          <w:sz w:val="24"/>
          <w:szCs w:val="24"/>
        </w:rPr>
      </w:pPr>
      <w:r>
        <w:rPr>
          <w:rFonts w:ascii="Tahoma" w:hAnsi="Tahoma" w:cs="Tahoma"/>
          <w:b/>
          <w:sz w:val="24"/>
          <w:szCs w:val="24"/>
        </w:rPr>
        <w:t xml:space="preserve">NUEVO </w:t>
      </w:r>
      <w:r w:rsidR="00C76A3F" w:rsidRPr="00AD0B54">
        <w:rPr>
          <w:rFonts w:ascii="Tahoma" w:hAnsi="Tahoma" w:cs="Tahoma"/>
          <w:b/>
          <w:sz w:val="24"/>
          <w:szCs w:val="24"/>
        </w:rPr>
        <w:t>REGLAMENTO MUNICIPAL DE ECOLOGÍA Y PROTECCIÓN AMBIENTAL</w:t>
      </w:r>
    </w:p>
    <w:p w:rsidR="00C76A3F" w:rsidRPr="00AD0B54" w:rsidRDefault="00C76A3F" w:rsidP="00AD0B54">
      <w:pPr>
        <w:spacing w:after="0"/>
        <w:jc w:val="center"/>
        <w:rPr>
          <w:rFonts w:ascii="Tahoma" w:hAnsi="Tahoma" w:cs="Tahoma"/>
          <w:b/>
          <w:sz w:val="24"/>
          <w:szCs w:val="24"/>
        </w:rPr>
      </w:pPr>
      <w:r w:rsidRPr="00AD0B54">
        <w:rPr>
          <w:rFonts w:ascii="Tahoma" w:hAnsi="Tahoma" w:cs="Tahoma"/>
          <w:b/>
          <w:sz w:val="24"/>
          <w:szCs w:val="24"/>
        </w:rPr>
        <w:t>TITULO PRIMERO</w:t>
      </w:r>
    </w:p>
    <w:p w:rsidR="00C76A3F" w:rsidRPr="00AD0B54" w:rsidRDefault="00C76A3F" w:rsidP="00AD0B54">
      <w:pPr>
        <w:spacing w:after="0"/>
        <w:jc w:val="center"/>
        <w:rPr>
          <w:rFonts w:ascii="Tahoma" w:hAnsi="Tahoma" w:cs="Tahoma"/>
          <w:b/>
          <w:sz w:val="24"/>
          <w:szCs w:val="24"/>
        </w:rPr>
      </w:pPr>
      <w:r w:rsidRPr="00AD0B54">
        <w:rPr>
          <w:rFonts w:ascii="Tahoma" w:hAnsi="Tahoma" w:cs="Tahoma"/>
          <w:b/>
          <w:sz w:val="24"/>
          <w:szCs w:val="24"/>
        </w:rPr>
        <w:t>Disposiciones generales</w:t>
      </w:r>
    </w:p>
    <w:p w:rsidR="00C76A3F" w:rsidRPr="00C76A3F" w:rsidRDefault="00C76A3F" w:rsidP="00AD0B54">
      <w:pPr>
        <w:spacing w:after="0"/>
        <w:jc w:val="both"/>
        <w:rPr>
          <w:rFonts w:ascii="Tahoma" w:hAnsi="Tahoma" w:cs="Tahoma"/>
          <w:sz w:val="24"/>
          <w:szCs w:val="24"/>
        </w:rPr>
      </w:pPr>
    </w:p>
    <w:p w:rsidR="00071E93" w:rsidRPr="00992CDE" w:rsidRDefault="00C76A3F" w:rsidP="00071E93">
      <w:pPr>
        <w:jc w:val="both"/>
        <w:rPr>
          <w:rFonts w:ascii="Arial" w:hAnsi="Arial" w:cs="Arial"/>
          <w:sz w:val="24"/>
          <w:szCs w:val="24"/>
        </w:rPr>
      </w:pPr>
      <w:r w:rsidRPr="00AD0B54">
        <w:rPr>
          <w:rFonts w:ascii="Tahoma" w:hAnsi="Tahoma" w:cs="Tahoma"/>
          <w:b/>
          <w:sz w:val="24"/>
          <w:szCs w:val="24"/>
        </w:rPr>
        <w:t>Artículo 1</w:t>
      </w:r>
      <w:r w:rsidRPr="00C76A3F">
        <w:rPr>
          <w:rFonts w:ascii="Tahoma" w:hAnsi="Tahoma" w:cs="Tahoma"/>
          <w:sz w:val="24"/>
          <w:szCs w:val="24"/>
        </w:rPr>
        <w:t>.-</w:t>
      </w:r>
      <w:r w:rsidR="00071E93" w:rsidRPr="00992CDE">
        <w:rPr>
          <w:rFonts w:ascii="Arial" w:hAnsi="Arial" w:cs="Arial"/>
          <w:sz w:val="24"/>
          <w:szCs w:val="24"/>
        </w:rPr>
        <w:t xml:space="preserve"> Las disposiciones de este reglamento son de orden público y se emiten con fundamento por lo dispuesto en el artículo 4º. </w:t>
      </w:r>
      <w:r w:rsidR="00E52F9A">
        <w:rPr>
          <w:rFonts w:ascii="Arial" w:hAnsi="Arial" w:cs="Arial"/>
          <w:sz w:val="24"/>
          <w:szCs w:val="24"/>
        </w:rPr>
        <w:t>Y 115</w:t>
      </w:r>
      <w:r w:rsidR="00071E93" w:rsidRPr="00992CDE">
        <w:rPr>
          <w:rFonts w:ascii="Arial" w:hAnsi="Arial" w:cs="Arial"/>
          <w:sz w:val="24"/>
          <w:szCs w:val="24"/>
        </w:rPr>
        <w:t xml:space="preserve"> </w:t>
      </w:r>
      <w:r w:rsidR="00E52F9A">
        <w:rPr>
          <w:rFonts w:ascii="Arial" w:hAnsi="Arial" w:cs="Arial"/>
          <w:sz w:val="24"/>
          <w:szCs w:val="24"/>
        </w:rPr>
        <w:t>fracció</w:t>
      </w:r>
      <w:r w:rsidR="00071E93" w:rsidRPr="00992CDE">
        <w:rPr>
          <w:rFonts w:ascii="Arial" w:hAnsi="Arial" w:cs="Arial"/>
          <w:sz w:val="24"/>
          <w:szCs w:val="24"/>
        </w:rPr>
        <w:t xml:space="preserve">n II de la </w:t>
      </w:r>
      <w:r w:rsidR="00E52F9A">
        <w:rPr>
          <w:rFonts w:ascii="Arial" w:hAnsi="Arial" w:cs="Arial"/>
          <w:sz w:val="24"/>
          <w:szCs w:val="24"/>
        </w:rPr>
        <w:t>Constitución</w:t>
      </w:r>
      <w:r w:rsidR="00071E93" w:rsidRPr="00992CDE">
        <w:rPr>
          <w:rFonts w:ascii="Arial" w:hAnsi="Arial" w:cs="Arial"/>
          <w:sz w:val="24"/>
          <w:szCs w:val="24"/>
        </w:rPr>
        <w:t xml:space="preserve"> </w:t>
      </w:r>
      <w:r w:rsidR="00E52F9A">
        <w:rPr>
          <w:rFonts w:ascii="Arial" w:hAnsi="Arial" w:cs="Arial"/>
          <w:sz w:val="24"/>
          <w:szCs w:val="24"/>
        </w:rPr>
        <w:t>P</w:t>
      </w:r>
      <w:r w:rsidR="00071E93" w:rsidRPr="00992CDE">
        <w:rPr>
          <w:rFonts w:ascii="Arial" w:hAnsi="Arial" w:cs="Arial"/>
          <w:sz w:val="24"/>
          <w:szCs w:val="24"/>
        </w:rPr>
        <w:t>ol</w:t>
      </w:r>
      <w:r w:rsidR="00E52F9A">
        <w:rPr>
          <w:rFonts w:ascii="Arial" w:hAnsi="Arial" w:cs="Arial"/>
          <w:sz w:val="24"/>
          <w:szCs w:val="24"/>
        </w:rPr>
        <w:t>í</w:t>
      </w:r>
      <w:r w:rsidR="00071E93" w:rsidRPr="00992CDE">
        <w:rPr>
          <w:rFonts w:ascii="Arial" w:hAnsi="Arial" w:cs="Arial"/>
          <w:sz w:val="24"/>
          <w:szCs w:val="24"/>
        </w:rPr>
        <w:t xml:space="preserve">tica </w:t>
      </w:r>
      <w:r w:rsidR="00E52F9A">
        <w:rPr>
          <w:rFonts w:ascii="Arial" w:hAnsi="Arial" w:cs="Arial"/>
          <w:sz w:val="24"/>
          <w:szCs w:val="24"/>
        </w:rPr>
        <w:t>de los Estados Unidos Mexicanos, 1</w:t>
      </w:r>
      <w:proofErr w:type="gramStart"/>
      <w:r w:rsidR="00E52F9A">
        <w:rPr>
          <w:rFonts w:ascii="Arial" w:hAnsi="Arial" w:cs="Arial"/>
          <w:sz w:val="24"/>
          <w:szCs w:val="24"/>
        </w:rPr>
        <w:t>,4,8</w:t>
      </w:r>
      <w:proofErr w:type="gramEnd"/>
      <w:r w:rsidR="00E52F9A">
        <w:rPr>
          <w:rFonts w:ascii="Arial" w:hAnsi="Arial" w:cs="Arial"/>
          <w:sz w:val="24"/>
          <w:szCs w:val="24"/>
        </w:rPr>
        <w:t>, de la L</w:t>
      </w:r>
      <w:r w:rsidR="00071E93" w:rsidRPr="00992CDE">
        <w:rPr>
          <w:rFonts w:ascii="Arial" w:hAnsi="Arial" w:cs="Arial"/>
          <w:sz w:val="24"/>
          <w:szCs w:val="24"/>
        </w:rPr>
        <w:t xml:space="preserve">ey General del Equilibro </w:t>
      </w:r>
      <w:r w:rsidR="00B775D7" w:rsidRPr="00992CDE">
        <w:rPr>
          <w:rFonts w:ascii="Arial" w:hAnsi="Arial" w:cs="Arial"/>
          <w:sz w:val="24"/>
          <w:szCs w:val="24"/>
        </w:rPr>
        <w:t>Ecológico</w:t>
      </w:r>
      <w:r w:rsidR="00071E93" w:rsidRPr="00992CDE">
        <w:rPr>
          <w:rFonts w:ascii="Arial" w:hAnsi="Arial" w:cs="Arial"/>
          <w:sz w:val="24"/>
          <w:szCs w:val="24"/>
        </w:rPr>
        <w:t xml:space="preserve"> y la </w:t>
      </w:r>
      <w:r w:rsidR="00E52F9A">
        <w:rPr>
          <w:rFonts w:ascii="Arial" w:hAnsi="Arial" w:cs="Arial"/>
          <w:sz w:val="24"/>
          <w:szCs w:val="24"/>
        </w:rPr>
        <w:t>P</w:t>
      </w:r>
      <w:r w:rsidR="00071E93" w:rsidRPr="00992CDE">
        <w:rPr>
          <w:rFonts w:ascii="Arial" w:hAnsi="Arial" w:cs="Arial"/>
          <w:sz w:val="24"/>
          <w:szCs w:val="24"/>
        </w:rPr>
        <w:t>rotecci</w:t>
      </w:r>
      <w:r w:rsidR="00E52F9A">
        <w:rPr>
          <w:rFonts w:ascii="Arial" w:hAnsi="Arial" w:cs="Arial"/>
          <w:sz w:val="24"/>
          <w:szCs w:val="24"/>
        </w:rPr>
        <w:t>ó</w:t>
      </w:r>
      <w:r w:rsidR="00071E93" w:rsidRPr="00992CDE">
        <w:rPr>
          <w:rFonts w:ascii="Arial" w:hAnsi="Arial" w:cs="Arial"/>
          <w:sz w:val="24"/>
          <w:szCs w:val="24"/>
        </w:rPr>
        <w:t>n al Ambiente</w:t>
      </w:r>
      <w:r w:rsidR="00E52F9A">
        <w:rPr>
          <w:rFonts w:ascii="Arial" w:hAnsi="Arial" w:cs="Arial"/>
          <w:sz w:val="24"/>
          <w:szCs w:val="24"/>
        </w:rPr>
        <w:t>, 77 de la C</w:t>
      </w:r>
      <w:r w:rsidR="00071E93" w:rsidRPr="00992CDE">
        <w:rPr>
          <w:rFonts w:ascii="Arial" w:hAnsi="Arial" w:cs="Arial"/>
          <w:sz w:val="24"/>
          <w:szCs w:val="24"/>
        </w:rPr>
        <w:t>onstituci</w:t>
      </w:r>
      <w:r w:rsidR="00E52F9A">
        <w:rPr>
          <w:rFonts w:ascii="Arial" w:hAnsi="Arial" w:cs="Arial"/>
          <w:sz w:val="24"/>
          <w:szCs w:val="24"/>
        </w:rPr>
        <w:t>ó</w:t>
      </w:r>
      <w:r w:rsidR="00071E93" w:rsidRPr="00992CDE">
        <w:rPr>
          <w:rFonts w:ascii="Arial" w:hAnsi="Arial" w:cs="Arial"/>
          <w:sz w:val="24"/>
          <w:szCs w:val="24"/>
        </w:rPr>
        <w:t xml:space="preserve">n </w:t>
      </w:r>
      <w:r w:rsidR="00E52F9A">
        <w:rPr>
          <w:rFonts w:ascii="Arial" w:hAnsi="Arial" w:cs="Arial"/>
          <w:sz w:val="24"/>
          <w:szCs w:val="24"/>
        </w:rPr>
        <w:t>P</w:t>
      </w:r>
      <w:r w:rsidR="00071E93" w:rsidRPr="00992CDE">
        <w:rPr>
          <w:rFonts w:ascii="Arial" w:hAnsi="Arial" w:cs="Arial"/>
          <w:sz w:val="24"/>
          <w:szCs w:val="24"/>
        </w:rPr>
        <w:t>ol</w:t>
      </w:r>
      <w:r w:rsidR="00E52F9A">
        <w:rPr>
          <w:rFonts w:ascii="Arial" w:hAnsi="Arial" w:cs="Arial"/>
          <w:sz w:val="24"/>
          <w:szCs w:val="24"/>
        </w:rPr>
        <w:t>í</w:t>
      </w:r>
      <w:r w:rsidR="00071E93" w:rsidRPr="00992CDE">
        <w:rPr>
          <w:rFonts w:ascii="Arial" w:hAnsi="Arial" w:cs="Arial"/>
          <w:sz w:val="24"/>
          <w:szCs w:val="24"/>
        </w:rPr>
        <w:t xml:space="preserve">tica del Estado de </w:t>
      </w:r>
      <w:r w:rsidR="00E52F9A">
        <w:rPr>
          <w:rFonts w:ascii="Arial" w:hAnsi="Arial" w:cs="Arial"/>
          <w:sz w:val="24"/>
          <w:szCs w:val="24"/>
        </w:rPr>
        <w:t>J</w:t>
      </w:r>
      <w:r w:rsidR="00071E93" w:rsidRPr="00992CDE">
        <w:rPr>
          <w:rFonts w:ascii="Arial" w:hAnsi="Arial" w:cs="Arial"/>
          <w:sz w:val="24"/>
          <w:szCs w:val="24"/>
        </w:rPr>
        <w:t>alisco,1,2,27 fracci</w:t>
      </w:r>
      <w:r w:rsidR="00E52F9A">
        <w:rPr>
          <w:rFonts w:ascii="Arial" w:hAnsi="Arial" w:cs="Arial"/>
          <w:sz w:val="24"/>
          <w:szCs w:val="24"/>
        </w:rPr>
        <w:t>ó</w:t>
      </w:r>
      <w:r w:rsidR="00071E93" w:rsidRPr="00992CDE">
        <w:rPr>
          <w:rFonts w:ascii="Arial" w:hAnsi="Arial" w:cs="Arial"/>
          <w:sz w:val="24"/>
          <w:szCs w:val="24"/>
        </w:rPr>
        <w:t>n II,</w:t>
      </w:r>
      <w:r w:rsidR="00E52F9A">
        <w:rPr>
          <w:rFonts w:ascii="Arial" w:hAnsi="Arial" w:cs="Arial"/>
          <w:sz w:val="24"/>
          <w:szCs w:val="24"/>
        </w:rPr>
        <w:t xml:space="preserve"> 40 fracció</w:t>
      </w:r>
      <w:r w:rsidR="00071E93" w:rsidRPr="00992CDE">
        <w:rPr>
          <w:rFonts w:ascii="Arial" w:hAnsi="Arial" w:cs="Arial"/>
          <w:sz w:val="24"/>
          <w:szCs w:val="24"/>
        </w:rPr>
        <w:t>n II,</w:t>
      </w:r>
      <w:r w:rsidR="00E52F9A">
        <w:rPr>
          <w:rFonts w:ascii="Arial" w:hAnsi="Arial" w:cs="Arial"/>
          <w:sz w:val="24"/>
          <w:szCs w:val="24"/>
        </w:rPr>
        <w:t xml:space="preserve"> </w:t>
      </w:r>
      <w:r w:rsidR="00071E93" w:rsidRPr="00992CDE">
        <w:rPr>
          <w:rFonts w:ascii="Arial" w:hAnsi="Arial" w:cs="Arial"/>
          <w:sz w:val="24"/>
          <w:szCs w:val="24"/>
        </w:rPr>
        <w:t>41</w:t>
      </w:r>
      <w:r w:rsidR="00E52F9A">
        <w:rPr>
          <w:rFonts w:ascii="Arial" w:hAnsi="Arial" w:cs="Arial"/>
          <w:sz w:val="24"/>
          <w:szCs w:val="24"/>
        </w:rPr>
        <w:t xml:space="preserve"> y</w:t>
      </w:r>
      <w:r w:rsidR="00071E93" w:rsidRPr="00992CDE">
        <w:rPr>
          <w:rFonts w:ascii="Arial" w:hAnsi="Arial" w:cs="Arial"/>
          <w:sz w:val="24"/>
          <w:szCs w:val="24"/>
        </w:rPr>
        <w:t xml:space="preserve"> 44 </w:t>
      </w:r>
      <w:r w:rsidR="00E52F9A">
        <w:rPr>
          <w:rFonts w:ascii="Arial" w:hAnsi="Arial" w:cs="Arial"/>
          <w:sz w:val="24"/>
          <w:szCs w:val="24"/>
        </w:rPr>
        <w:t>de la Ley del</w:t>
      </w:r>
      <w:r w:rsidR="00071E93" w:rsidRPr="00992CDE">
        <w:rPr>
          <w:rFonts w:ascii="Arial" w:hAnsi="Arial" w:cs="Arial"/>
          <w:sz w:val="24"/>
          <w:szCs w:val="24"/>
        </w:rPr>
        <w:t xml:space="preserve"> Gobierno y la </w:t>
      </w:r>
      <w:r w:rsidR="00B775D7" w:rsidRPr="00992CDE">
        <w:rPr>
          <w:rFonts w:ascii="Arial" w:hAnsi="Arial" w:cs="Arial"/>
          <w:sz w:val="24"/>
          <w:szCs w:val="24"/>
        </w:rPr>
        <w:t>Administración</w:t>
      </w:r>
      <w:r w:rsidR="00B775D7">
        <w:rPr>
          <w:rFonts w:ascii="Arial" w:hAnsi="Arial" w:cs="Arial"/>
          <w:sz w:val="24"/>
          <w:szCs w:val="24"/>
        </w:rPr>
        <w:t xml:space="preserve"> Pú</w:t>
      </w:r>
      <w:r w:rsidR="00071E93" w:rsidRPr="00992CDE">
        <w:rPr>
          <w:rFonts w:ascii="Arial" w:hAnsi="Arial" w:cs="Arial"/>
          <w:sz w:val="24"/>
          <w:szCs w:val="24"/>
        </w:rPr>
        <w:t xml:space="preserve">blica Municipal </w:t>
      </w:r>
      <w:r w:rsidR="00B775D7">
        <w:rPr>
          <w:rFonts w:ascii="Arial" w:hAnsi="Arial" w:cs="Arial"/>
          <w:sz w:val="24"/>
          <w:szCs w:val="24"/>
        </w:rPr>
        <w:t>del</w:t>
      </w:r>
      <w:r w:rsidR="00071E93" w:rsidRPr="00992CDE">
        <w:rPr>
          <w:rFonts w:ascii="Arial" w:hAnsi="Arial" w:cs="Arial"/>
          <w:sz w:val="24"/>
          <w:szCs w:val="24"/>
        </w:rPr>
        <w:t xml:space="preserve"> Estado de </w:t>
      </w:r>
      <w:r w:rsidR="00B775D7">
        <w:rPr>
          <w:rFonts w:ascii="Arial" w:hAnsi="Arial" w:cs="Arial"/>
          <w:sz w:val="24"/>
          <w:szCs w:val="24"/>
        </w:rPr>
        <w:t>J</w:t>
      </w:r>
      <w:r w:rsidR="00071E93" w:rsidRPr="00992CDE">
        <w:rPr>
          <w:rFonts w:ascii="Arial" w:hAnsi="Arial" w:cs="Arial"/>
          <w:sz w:val="24"/>
          <w:szCs w:val="24"/>
        </w:rPr>
        <w:t>alisco,</w:t>
      </w:r>
      <w:r w:rsidR="00B775D7">
        <w:rPr>
          <w:rFonts w:ascii="Arial" w:hAnsi="Arial" w:cs="Arial"/>
          <w:sz w:val="24"/>
          <w:szCs w:val="24"/>
        </w:rPr>
        <w:t xml:space="preserve"> </w:t>
      </w:r>
      <w:r w:rsidR="00071E93" w:rsidRPr="00992CDE">
        <w:rPr>
          <w:rFonts w:ascii="Arial" w:hAnsi="Arial" w:cs="Arial"/>
          <w:sz w:val="24"/>
          <w:szCs w:val="24"/>
        </w:rPr>
        <w:t>1,4,58,</w:t>
      </w:r>
      <w:r w:rsidR="00B775D7">
        <w:rPr>
          <w:rFonts w:ascii="Arial" w:hAnsi="Arial" w:cs="Arial"/>
          <w:sz w:val="24"/>
          <w:szCs w:val="24"/>
        </w:rPr>
        <w:t xml:space="preserve"> </w:t>
      </w:r>
      <w:r w:rsidR="00071E93" w:rsidRPr="00992CDE">
        <w:rPr>
          <w:rFonts w:ascii="Arial" w:hAnsi="Arial" w:cs="Arial"/>
          <w:sz w:val="24"/>
          <w:szCs w:val="24"/>
        </w:rPr>
        <w:t>fracci</w:t>
      </w:r>
      <w:r w:rsidR="00B775D7">
        <w:rPr>
          <w:rFonts w:ascii="Arial" w:hAnsi="Arial" w:cs="Arial"/>
          <w:sz w:val="24"/>
          <w:szCs w:val="24"/>
        </w:rPr>
        <w:t>ó</w:t>
      </w:r>
      <w:r w:rsidR="00071E93" w:rsidRPr="00992CDE">
        <w:rPr>
          <w:rFonts w:ascii="Arial" w:hAnsi="Arial" w:cs="Arial"/>
          <w:sz w:val="24"/>
          <w:szCs w:val="24"/>
        </w:rPr>
        <w:t>n II de la Ley Estatal de Equilibro Ecologico y Proteccion al Ambiente.</w:t>
      </w:r>
    </w:p>
    <w:p w:rsidR="00BE77DE" w:rsidRPr="00C76A3F" w:rsidRDefault="00AE1FC2" w:rsidP="00BE77DE">
      <w:pPr>
        <w:jc w:val="both"/>
        <w:rPr>
          <w:rFonts w:ascii="Tahoma" w:hAnsi="Tahoma" w:cs="Tahoma"/>
          <w:sz w:val="24"/>
          <w:szCs w:val="24"/>
        </w:rPr>
      </w:pPr>
      <w:r>
        <w:rPr>
          <w:rFonts w:ascii="Arial" w:hAnsi="Arial" w:cs="Arial"/>
          <w:b/>
          <w:sz w:val="24"/>
          <w:szCs w:val="24"/>
        </w:rPr>
        <w:t>Artículo</w:t>
      </w:r>
      <w:r w:rsidR="00071E93" w:rsidRPr="002823B0">
        <w:rPr>
          <w:rFonts w:ascii="Arial" w:hAnsi="Arial" w:cs="Arial"/>
          <w:b/>
          <w:sz w:val="24"/>
          <w:szCs w:val="24"/>
        </w:rPr>
        <w:t xml:space="preserve"> 2</w:t>
      </w:r>
      <w:r w:rsidR="00E52F9A">
        <w:rPr>
          <w:rFonts w:ascii="Arial" w:hAnsi="Arial" w:cs="Arial"/>
          <w:sz w:val="24"/>
          <w:szCs w:val="24"/>
        </w:rPr>
        <w:t>.-</w:t>
      </w:r>
      <w:r w:rsidR="00071E93" w:rsidRPr="00992CDE">
        <w:rPr>
          <w:rFonts w:ascii="Arial" w:hAnsi="Arial" w:cs="Arial"/>
          <w:sz w:val="24"/>
          <w:szCs w:val="24"/>
        </w:rPr>
        <w:t xml:space="preserve"> El presente Reglamento, tiene por objeto </w:t>
      </w:r>
      <w:r w:rsidR="00B775D7">
        <w:rPr>
          <w:rFonts w:ascii="Arial" w:hAnsi="Arial" w:cs="Arial"/>
          <w:sz w:val="24"/>
          <w:szCs w:val="24"/>
        </w:rPr>
        <w:t xml:space="preserve">contribuir desde la esfera municipal la tarea de garantizar el derecho humano a un medio ambiente sano, a través de la </w:t>
      </w:r>
      <w:r w:rsidR="00071E93" w:rsidRPr="00992CDE">
        <w:rPr>
          <w:rFonts w:ascii="Arial" w:hAnsi="Arial" w:cs="Arial"/>
          <w:sz w:val="24"/>
          <w:szCs w:val="24"/>
        </w:rPr>
        <w:t>regula</w:t>
      </w:r>
      <w:r w:rsidR="00B775D7">
        <w:rPr>
          <w:rFonts w:ascii="Arial" w:hAnsi="Arial" w:cs="Arial"/>
          <w:sz w:val="24"/>
          <w:szCs w:val="24"/>
        </w:rPr>
        <w:t>ción, preservació</w:t>
      </w:r>
      <w:r w:rsidR="00071E93" w:rsidRPr="00992CDE">
        <w:rPr>
          <w:rFonts w:ascii="Arial" w:hAnsi="Arial" w:cs="Arial"/>
          <w:sz w:val="24"/>
          <w:szCs w:val="24"/>
        </w:rPr>
        <w:t>n, restauraci</w:t>
      </w:r>
      <w:r w:rsidR="00B775D7">
        <w:rPr>
          <w:rFonts w:ascii="Arial" w:hAnsi="Arial" w:cs="Arial"/>
          <w:sz w:val="24"/>
          <w:szCs w:val="24"/>
        </w:rPr>
        <w:t>ó</w:t>
      </w:r>
      <w:r w:rsidR="00071E93" w:rsidRPr="00992CDE">
        <w:rPr>
          <w:rFonts w:ascii="Arial" w:hAnsi="Arial" w:cs="Arial"/>
          <w:sz w:val="24"/>
          <w:szCs w:val="24"/>
        </w:rPr>
        <w:t>n y conservaci</w:t>
      </w:r>
      <w:r w:rsidR="00B775D7">
        <w:rPr>
          <w:rFonts w:ascii="Arial" w:hAnsi="Arial" w:cs="Arial"/>
          <w:sz w:val="24"/>
          <w:szCs w:val="24"/>
        </w:rPr>
        <w:t>ó</w:t>
      </w:r>
      <w:r w:rsidR="00071E93" w:rsidRPr="00992CDE">
        <w:rPr>
          <w:rFonts w:ascii="Arial" w:hAnsi="Arial" w:cs="Arial"/>
          <w:sz w:val="24"/>
          <w:szCs w:val="24"/>
        </w:rPr>
        <w:t xml:space="preserve">n del </w:t>
      </w:r>
      <w:r w:rsidR="00B775D7" w:rsidRPr="00992CDE">
        <w:rPr>
          <w:rFonts w:ascii="Arial" w:hAnsi="Arial" w:cs="Arial"/>
          <w:sz w:val="24"/>
          <w:szCs w:val="24"/>
        </w:rPr>
        <w:t>equilibrio</w:t>
      </w:r>
      <w:r w:rsidR="00071E93" w:rsidRPr="00992CDE">
        <w:rPr>
          <w:rFonts w:ascii="Arial" w:hAnsi="Arial" w:cs="Arial"/>
          <w:sz w:val="24"/>
          <w:szCs w:val="24"/>
        </w:rPr>
        <w:t xml:space="preserve"> </w:t>
      </w:r>
      <w:r w:rsidR="00BE77DE">
        <w:rPr>
          <w:rFonts w:ascii="Arial" w:hAnsi="Arial" w:cs="Arial"/>
          <w:sz w:val="24"/>
          <w:szCs w:val="24"/>
        </w:rPr>
        <w:t>ecológico,</w:t>
      </w:r>
      <w:r w:rsidR="00071E93" w:rsidRPr="00992CDE">
        <w:rPr>
          <w:rFonts w:ascii="Arial" w:hAnsi="Arial" w:cs="Arial"/>
          <w:sz w:val="24"/>
          <w:szCs w:val="24"/>
        </w:rPr>
        <w:t xml:space="preserve"> </w:t>
      </w:r>
      <w:r w:rsidR="00B775D7" w:rsidRPr="00992CDE">
        <w:rPr>
          <w:rFonts w:ascii="Arial" w:hAnsi="Arial" w:cs="Arial"/>
          <w:sz w:val="24"/>
          <w:szCs w:val="24"/>
        </w:rPr>
        <w:t>así</w:t>
      </w:r>
      <w:r w:rsidR="00071E93" w:rsidRPr="00992CDE">
        <w:rPr>
          <w:rFonts w:ascii="Arial" w:hAnsi="Arial" w:cs="Arial"/>
          <w:sz w:val="24"/>
          <w:szCs w:val="24"/>
        </w:rPr>
        <w:t xml:space="preserve"> como la pr</w:t>
      </w:r>
      <w:r w:rsidR="00BE77DE">
        <w:rPr>
          <w:rFonts w:ascii="Arial" w:hAnsi="Arial" w:cs="Arial"/>
          <w:sz w:val="24"/>
          <w:szCs w:val="24"/>
        </w:rPr>
        <w:t>otección al ambiente a travé</w:t>
      </w:r>
      <w:r w:rsidR="00071E93" w:rsidRPr="00992CDE">
        <w:rPr>
          <w:rFonts w:ascii="Arial" w:hAnsi="Arial" w:cs="Arial"/>
          <w:sz w:val="24"/>
          <w:szCs w:val="24"/>
        </w:rPr>
        <w:t>s del aprovechamiento sustentable de los recursos naturales, en el ambito de competencia  del Municipio de Tamazula de Gordiano.</w:t>
      </w:r>
      <w:r w:rsidR="00BE77DE">
        <w:rPr>
          <w:rFonts w:ascii="Arial" w:hAnsi="Arial" w:cs="Arial"/>
          <w:sz w:val="24"/>
          <w:szCs w:val="24"/>
        </w:rPr>
        <w:t xml:space="preserve"> </w:t>
      </w:r>
    </w:p>
    <w:p w:rsidR="00071E93" w:rsidRPr="00992CDE" w:rsidRDefault="00AE1FC2" w:rsidP="00071E93">
      <w:pPr>
        <w:jc w:val="both"/>
        <w:rPr>
          <w:rFonts w:ascii="Arial" w:hAnsi="Arial" w:cs="Arial"/>
          <w:sz w:val="24"/>
          <w:szCs w:val="24"/>
        </w:rPr>
      </w:pPr>
      <w:r>
        <w:rPr>
          <w:rFonts w:ascii="Arial" w:hAnsi="Arial" w:cs="Arial"/>
          <w:b/>
          <w:sz w:val="24"/>
          <w:szCs w:val="24"/>
        </w:rPr>
        <w:t>Artículo</w:t>
      </w:r>
      <w:r w:rsidR="00071E93" w:rsidRPr="002823B0">
        <w:rPr>
          <w:rFonts w:ascii="Arial" w:hAnsi="Arial" w:cs="Arial"/>
          <w:b/>
          <w:sz w:val="24"/>
          <w:szCs w:val="24"/>
        </w:rPr>
        <w:t xml:space="preserve"> 3</w:t>
      </w:r>
      <w:r w:rsidR="00E52F9A">
        <w:rPr>
          <w:rFonts w:ascii="Arial" w:hAnsi="Arial" w:cs="Arial"/>
          <w:b/>
          <w:sz w:val="24"/>
          <w:szCs w:val="24"/>
        </w:rPr>
        <w:t>.-</w:t>
      </w:r>
      <w:r w:rsidR="00B32839">
        <w:rPr>
          <w:rFonts w:ascii="Arial" w:hAnsi="Arial" w:cs="Arial"/>
          <w:sz w:val="24"/>
          <w:szCs w:val="24"/>
        </w:rPr>
        <w:t xml:space="preserve"> L</w:t>
      </w:r>
      <w:r w:rsidR="00E52F9A">
        <w:rPr>
          <w:rFonts w:ascii="Arial" w:hAnsi="Arial" w:cs="Arial"/>
          <w:sz w:val="24"/>
          <w:szCs w:val="24"/>
        </w:rPr>
        <w:t>a aplicación de este apartado, c</w:t>
      </w:r>
      <w:r w:rsidR="00071E93" w:rsidRPr="00992CDE">
        <w:rPr>
          <w:rFonts w:ascii="Arial" w:hAnsi="Arial" w:cs="Arial"/>
          <w:sz w:val="24"/>
          <w:szCs w:val="24"/>
        </w:rPr>
        <w:t xml:space="preserve">ompete al </w:t>
      </w:r>
      <w:r w:rsidR="00B775D7">
        <w:rPr>
          <w:rFonts w:ascii="Arial" w:hAnsi="Arial" w:cs="Arial"/>
          <w:sz w:val="24"/>
          <w:szCs w:val="24"/>
        </w:rPr>
        <w:t>P</w:t>
      </w:r>
      <w:r w:rsidR="00071E93" w:rsidRPr="00992CDE">
        <w:rPr>
          <w:rFonts w:ascii="Arial" w:hAnsi="Arial" w:cs="Arial"/>
          <w:sz w:val="24"/>
          <w:szCs w:val="24"/>
        </w:rPr>
        <w:t xml:space="preserve">residente </w:t>
      </w:r>
      <w:r w:rsidR="00B775D7">
        <w:rPr>
          <w:rFonts w:ascii="Arial" w:hAnsi="Arial" w:cs="Arial"/>
          <w:sz w:val="24"/>
          <w:szCs w:val="24"/>
        </w:rPr>
        <w:t>M</w:t>
      </w:r>
      <w:r w:rsidR="00071E93" w:rsidRPr="00992CDE">
        <w:rPr>
          <w:rFonts w:ascii="Arial" w:hAnsi="Arial" w:cs="Arial"/>
          <w:sz w:val="24"/>
          <w:szCs w:val="24"/>
        </w:rPr>
        <w:t>unicipal, sin perjuicio de las atribuciones que cor</w:t>
      </w:r>
      <w:r>
        <w:rPr>
          <w:rFonts w:ascii="Arial" w:hAnsi="Arial" w:cs="Arial"/>
          <w:sz w:val="24"/>
          <w:szCs w:val="24"/>
        </w:rPr>
        <w:t>respondan a otras dependencias m</w:t>
      </w:r>
      <w:r w:rsidR="00071E93" w:rsidRPr="00992CDE">
        <w:rPr>
          <w:rFonts w:ascii="Arial" w:hAnsi="Arial" w:cs="Arial"/>
          <w:sz w:val="24"/>
          <w:szCs w:val="24"/>
        </w:rPr>
        <w:t>unicipales de conformidad con las disposiciones legales</w:t>
      </w:r>
      <w:r>
        <w:rPr>
          <w:rFonts w:ascii="Arial" w:hAnsi="Arial" w:cs="Arial"/>
          <w:sz w:val="24"/>
          <w:szCs w:val="24"/>
        </w:rPr>
        <w:t xml:space="preserve"> </w:t>
      </w:r>
      <w:r w:rsidR="00071E93" w:rsidRPr="00992CDE">
        <w:rPr>
          <w:rFonts w:ascii="Arial" w:hAnsi="Arial" w:cs="Arial"/>
          <w:sz w:val="24"/>
          <w:szCs w:val="24"/>
        </w:rPr>
        <w:t xml:space="preserve">aplicables, por conducto de: </w:t>
      </w:r>
    </w:p>
    <w:p w:rsidR="00071E93" w:rsidRPr="00992CDE" w:rsidRDefault="00AE1FC2" w:rsidP="00071E93">
      <w:pPr>
        <w:pStyle w:val="Prrafodelista"/>
        <w:numPr>
          <w:ilvl w:val="0"/>
          <w:numId w:val="6"/>
        </w:numPr>
        <w:jc w:val="both"/>
        <w:rPr>
          <w:rFonts w:ascii="Arial" w:hAnsi="Arial" w:cs="Arial"/>
          <w:sz w:val="24"/>
          <w:szCs w:val="24"/>
        </w:rPr>
      </w:pPr>
      <w:r>
        <w:rPr>
          <w:rFonts w:ascii="Arial" w:hAnsi="Arial" w:cs="Arial"/>
          <w:sz w:val="24"/>
          <w:szCs w:val="24"/>
        </w:rPr>
        <w:t>E</w:t>
      </w:r>
      <w:r w:rsidR="00071E93" w:rsidRPr="00992CDE">
        <w:rPr>
          <w:rFonts w:ascii="Arial" w:hAnsi="Arial" w:cs="Arial"/>
          <w:sz w:val="24"/>
          <w:szCs w:val="24"/>
        </w:rPr>
        <w:t xml:space="preserve">l </w:t>
      </w:r>
      <w:r>
        <w:rPr>
          <w:rFonts w:ascii="Arial" w:hAnsi="Arial" w:cs="Arial"/>
          <w:sz w:val="24"/>
          <w:szCs w:val="24"/>
        </w:rPr>
        <w:t>P</w:t>
      </w:r>
      <w:r w:rsidR="00071E93" w:rsidRPr="00992CDE">
        <w:rPr>
          <w:rFonts w:ascii="Arial" w:hAnsi="Arial" w:cs="Arial"/>
          <w:sz w:val="24"/>
          <w:szCs w:val="24"/>
        </w:rPr>
        <w:t>res</w:t>
      </w:r>
      <w:r>
        <w:rPr>
          <w:rFonts w:ascii="Arial" w:hAnsi="Arial" w:cs="Arial"/>
          <w:sz w:val="24"/>
          <w:szCs w:val="24"/>
        </w:rPr>
        <w:t>i</w:t>
      </w:r>
      <w:r w:rsidR="00071E93" w:rsidRPr="00992CDE">
        <w:rPr>
          <w:rFonts w:ascii="Arial" w:hAnsi="Arial" w:cs="Arial"/>
          <w:sz w:val="24"/>
          <w:szCs w:val="24"/>
        </w:rPr>
        <w:t xml:space="preserve">dente </w:t>
      </w:r>
      <w:r>
        <w:rPr>
          <w:rFonts w:ascii="Arial" w:hAnsi="Arial" w:cs="Arial"/>
          <w:sz w:val="24"/>
          <w:szCs w:val="24"/>
        </w:rPr>
        <w:t>M</w:t>
      </w:r>
      <w:r w:rsidR="00071E93" w:rsidRPr="00992CDE">
        <w:rPr>
          <w:rFonts w:ascii="Arial" w:hAnsi="Arial" w:cs="Arial"/>
          <w:sz w:val="24"/>
          <w:szCs w:val="24"/>
        </w:rPr>
        <w:t>unicipal</w:t>
      </w:r>
    </w:p>
    <w:p w:rsidR="00071E93" w:rsidRPr="00992CDE" w:rsidRDefault="00AE1FC2" w:rsidP="00071E93">
      <w:pPr>
        <w:pStyle w:val="Prrafodelista"/>
        <w:numPr>
          <w:ilvl w:val="0"/>
          <w:numId w:val="6"/>
        </w:numPr>
        <w:jc w:val="both"/>
        <w:rPr>
          <w:rFonts w:ascii="Arial" w:hAnsi="Arial" w:cs="Arial"/>
          <w:sz w:val="24"/>
          <w:szCs w:val="24"/>
        </w:rPr>
      </w:pPr>
      <w:r>
        <w:rPr>
          <w:rFonts w:ascii="Arial" w:hAnsi="Arial" w:cs="Arial"/>
          <w:sz w:val="24"/>
          <w:szCs w:val="24"/>
        </w:rPr>
        <w:t>El S</w:t>
      </w:r>
      <w:r w:rsidR="00071E93" w:rsidRPr="00992CDE">
        <w:rPr>
          <w:rFonts w:ascii="Arial" w:hAnsi="Arial" w:cs="Arial"/>
          <w:sz w:val="24"/>
          <w:szCs w:val="24"/>
        </w:rPr>
        <w:t xml:space="preserve">indico </w:t>
      </w:r>
      <w:r>
        <w:rPr>
          <w:rFonts w:ascii="Arial" w:hAnsi="Arial" w:cs="Arial"/>
          <w:sz w:val="24"/>
          <w:szCs w:val="24"/>
        </w:rPr>
        <w:t>M</w:t>
      </w:r>
      <w:r w:rsidR="00071E93" w:rsidRPr="00992CDE">
        <w:rPr>
          <w:rFonts w:ascii="Arial" w:hAnsi="Arial" w:cs="Arial"/>
          <w:sz w:val="24"/>
          <w:szCs w:val="24"/>
        </w:rPr>
        <w:t>unicipal</w:t>
      </w:r>
    </w:p>
    <w:p w:rsidR="00071E93" w:rsidRPr="00992CDE" w:rsidRDefault="00AE1FC2" w:rsidP="00071E93">
      <w:pPr>
        <w:pStyle w:val="Prrafodelista"/>
        <w:numPr>
          <w:ilvl w:val="0"/>
          <w:numId w:val="6"/>
        </w:numPr>
        <w:jc w:val="both"/>
        <w:rPr>
          <w:rFonts w:ascii="Arial" w:hAnsi="Arial" w:cs="Arial"/>
          <w:sz w:val="24"/>
          <w:szCs w:val="24"/>
        </w:rPr>
      </w:pPr>
      <w:r>
        <w:rPr>
          <w:rFonts w:ascii="Arial" w:hAnsi="Arial" w:cs="Arial"/>
          <w:sz w:val="24"/>
          <w:szCs w:val="24"/>
        </w:rPr>
        <w:t>La Dir</w:t>
      </w:r>
      <w:r w:rsidR="00071E93" w:rsidRPr="00992CDE">
        <w:rPr>
          <w:rFonts w:ascii="Arial" w:hAnsi="Arial" w:cs="Arial"/>
          <w:sz w:val="24"/>
          <w:szCs w:val="24"/>
        </w:rPr>
        <w:t>ecci</w:t>
      </w:r>
      <w:r>
        <w:rPr>
          <w:rFonts w:ascii="Arial" w:hAnsi="Arial" w:cs="Arial"/>
          <w:sz w:val="24"/>
          <w:szCs w:val="24"/>
        </w:rPr>
        <w:t>ó</w:t>
      </w:r>
      <w:r w:rsidR="00071E93" w:rsidRPr="00992CDE">
        <w:rPr>
          <w:rFonts w:ascii="Arial" w:hAnsi="Arial" w:cs="Arial"/>
          <w:sz w:val="24"/>
          <w:szCs w:val="24"/>
        </w:rPr>
        <w:t xml:space="preserve">n de </w:t>
      </w:r>
      <w:r>
        <w:rPr>
          <w:rFonts w:ascii="Arial" w:hAnsi="Arial" w:cs="Arial"/>
          <w:sz w:val="24"/>
          <w:szCs w:val="24"/>
        </w:rPr>
        <w:t>Ecología</w:t>
      </w:r>
    </w:p>
    <w:p w:rsidR="00071E93" w:rsidRPr="00992CDE" w:rsidRDefault="00AE1FC2" w:rsidP="00071E93">
      <w:pPr>
        <w:pStyle w:val="Prrafodelista"/>
        <w:numPr>
          <w:ilvl w:val="0"/>
          <w:numId w:val="6"/>
        </w:numPr>
        <w:jc w:val="both"/>
        <w:rPr>
          <w:rFonts w:ascii="Arial" w:hAnsi="Arial" w:cs="Arial"/>
          <w:sz w:val="24"/>
          <w:szCs w:val="24"/>
        </w:rPr>
      </w:pPr>
      <w:r>
        <w:rPr>
          <w:rFonts w:ascii="Arial" w:hAnsi="Arial" w:cs="Arial"/>
          <w:sz w:val="24"/>
          <w:szCs w:val="24"/>
        </w:rPr>
        <w:t>L</w:t>
      </w:r>
      <w:r w:rsidR="00071E93" w:rsidRPr="00992CDE">
        <w:rPr>
          <w:rFonts w:ascii="Arial" w:hAnsi="Arial" w:cs="Arial"/>
          <w:sz w:val="24"/>
          <w:szCs w:val="24"/>
        </w:rPr>
        <w:t xml:space="preserve">a </w:t>
      </w:r>
      <w:r>
        <w:rPr>
          <w:rFonts w:ascii="Arial" w:hAnsi="Arial" w:cs="Arial"/>
          <w:sz w:val="24"/>
          <w:szCs w:val="24"/>
        </w:rPr>
        <w:t>D</w:t>
      </w:r>
      <w:r w:rsidRPr="00992CDE">
        <w:rPr>
          <w:rFonts w:ascii="Arial" w:hAnsi="Arial" w:cs="Arial"/>
          <w:sz w:val="24"/>
          <w:szCs w:val="24"/>
        </w:rPr>
        <w:t>irección</w:t>
      </w:r>
      <w:r w:rsidR="00071E93" w:rsidRPr="00992CDE">
        <w:rPr>
          <w:rFonts w:ascii="Arial" w:hAnsi="Arial" w:cs="Arial"/>
          <w:sz w:val="24"/>
          <w:szCs w:val="24"/>
        </w:rPr>
        <w:t xml:space="preserve"> de </w:t>
      </w:r>
      <w:r>
        <w:rPr>
          <w:rFonts w:ascii="Arial" w:hAnsi="Arial" w:cs="Arial"/>
          <w:sz w:val="24"/>
          <w:szCs w:val="24"/>
        </w:rPr>
        <w:t>R</w:t>
      </w:r>
      <w:r w:rsidR="00071E93" w:rsidRPr="00992CDE">
        <w:rPr>
          <w:rFonts w:ascii="Arial" w:hAnsi="Arial" w:cs="Arial"/>
          <w:sz w:val="24"/>
          <w:szCs w:val="24"/>
        </w:rPr>
        <w:t>eglamentos; y como auxiliares</w:t>
      </w:r>
    </w:p>
    <w:p w:rsidR="00071E93" w:rsidRPr="00992CDE" w:rsidRDefault="00AE1FC2" w:rsidP="00071E93">
      <w:pPr>
        <w:pStyle w:val="Prrafodelista"/>
        <w:numPr>
          <w:ilvl w:val="0"/>
          <w:numId w:val="6"/>
        </w:numPr>
        <w:jc w:val="both"/>
        <w:rPr>
          <w:rFonts w:ascii="Arial" w:hAnsi="Arial" w:cs="Arial"/>
          <w:sz w:val="24"/>
          <w:szCs w:val="24"/>
        </w:rPr>
      </w:pPr>
      <w:r>
        <w:rPr>
          <w:rFonts w:ascii="Arial" w:hAnsi="Arial" w:cs="Arial"/>
          <w:sz w:val="24"/>
          <w:szCs w:val="24"/>
        </w:rPr>
        <w:t>La D</w:t>
      </w:r>
      <w:r w:rsidRPr="00992CDE">
        <w:rPr>
          <w:rFonts w:ascii="Arial" w:hAnsi="Arial" w:cs="Arial"/>
          <w:sz w:val="24"/>
          <w:szCs w:val="24"/>
        </w:rPr>
        <w:t>irección</w:t>
      </w:r>
      <w:r w:rsidR="00071E93" w:rsidRPr="00992CDE">
        <w:rPr>
          <w:rFonts w:ascii="Arial" w:hAnsi="Arial" w:cs="Arial"/>
          <w:sz w:val="24"/>
          <w:szCs w:val="24"/>
        </w:rPr>
        <w:t xml:space="preserve"> de </w:t>
      </w:r>
      <w:r>
        <w:rPr>
          <w:rFonts w:ascii="Arial" w:hAnsi="Arial" w:cs="Arial"/>
          <w:sz w:val="24"/>
          <w:szCs w:val="24"/>
        </w:rPr>
        <w:t>S</w:t>
      </w:r>
      <w:r w:rsidR="00071E93" w:rsidRPr="00992CDE">
        <w:rPr>
          <w:rFonts w:ascii="Arial" w:hAnsi="Arial" w:cs="Arial"/>
          <w:sz w:val="24"/>
          <w:szCs w:val="24"/>
        </w:rPr>
        <w:t xml:space="preserve">eguridad </w:t>
      </w:r>
      <w:r>
        <w:rPr>
          <w:rFonts w:ascii="Arial" w:hAnsi="Arial" w:cs="Arial"/>
          <w:sz w:val="24"/>
          <w:szCs w:val="24"/>
        </w:rPr>
        <w:t>Púb</w:t>
      </w:r>
      <w:r w:rsidR="00071E93" w:rsidRPr="00992CDE">
        <w:rPr>
          <w:rFonts w:ascii="Arial" w:hAnsi="Arial" w:cs="Arial"/>
          <w:sz w:val="24"/>
          <w:szCs w:val="24"/>
        </w:rPr>
        <w:t>lica</w:t>
      </w:r>
    </w:p>
    <w:p w:rsidR="00071E93" w:rsidRPr="00992CDE" w:rsidRDefault="00AE1FC2" w:rsidP="00071E93">
      <w:pPr>
        <w:pStyle w:val="Prrafodelista"/>
        <w:numPr>
          <w:ilvl w:val="0"/>
          <w:numId w:val="6"/>
        </w:numPr>
        <w:jc w:val="both"/>
        <w:rPr>
          <w:rFonts w:ascii="Arial" w:hAnsi="Arial" w:cs="Arial"/>
          <w:sz w:val="24"/>
          <w:szCs w:val="24"/>
        </w:rPr>
      </w:pPr>
      <w:r>
        <w:rPr>
          <w:rFonts w:ascii="Arial" w:hAnsi="Arial" w:cs="Arial"/>
          <w:sz w:val="24"/>
          <w:szCs w:val="24"/>
        </w:rPr>
        <w:t>P</w:t>
      </w:r>
      <w:r w:rsidR="00071E93" w:rsidRPr="00992CDE">
        <w:rPr>
          <w:rFonts w:ascii="Arial" w:hAnsi="Arial" w:cs="Arial"/>
          <w:sz w:val="24"/>
          <w:szCs w:val="24"/>
        </w:rPr>
        <w:t>rotecci</w:t>
      </w:r>
      <w:r>
        <w:rPr>
          <w:rFonts w:ascii="Arial" w:hAnsi="Arial" w:cs="Arial"/>
          <w:sz w:val="24"/>
          <w:szCs w:val="24"/>
        </w:rPr>
        <w:t>ón C</w:t>
      </w:r>
      <w:r w:rsidR="00071E93" w:rsidRPr="00992CDE">
        <w:rPr>
          <w:rFonts w:ascii="Arial" w:hAnsi="Arial" w:cs="Arial"/>
          <w:sz w:val="24"/>
          <w:szCs w:val="24"/>
        </w:rPr>
        <w:t>ivil</w:t>
      </w:r>
      <w:r>
        <w:rPr>
          <w:rFonts w:ascii="Arial" w:hAnsi="Arial" w:cs="Arial"/>
          <w:sz w:val="24"/>
          <w:szCs w:val="24"/>
        </w:rPr>
        <w:t xml:space="preserve"> y Bomberos</w:t>
      </w:r>
      <w:r w:rsidR="00071E93" w:rsidRPr="00992CDE">
        <w:rPr>
          <w:rFonts w:ascii="Arial" w:hAnsi="Arial" w:cs="Arial"/>
          <w:sz w:val="24"/>
          <w:szCs w:val="24"/>
        </w:rPr>
        <w:t xml:space="preserve"> </w:t>
      </w:r>
      <w:r>
        <w:rPr>
          <w:rFonts w:ascii="Arial" w:hAnsi="Arial" w:cs="Arial"/>
          <w:sz w:val="24"/>
          <w:szCs w:val="24"/>
        </w:rPr>
        <w:t>M</w:t>
      </w:r>
      <w:r w:rsidR="00071E93" w:rsidRPr="00992CDE">
        <w:rPr>
          <w:rFonts w:ascii="Arial" w:hAnsi="Arial" w:cs="Arial"/>
          <w:sz w:val="24"/>
          <w:szCs w:val="24"/>
        </w:rPr>
        <w:t>unicipal</w:t>
      </w:r>
    </w:p>
    <w:p w:rsidR="00071E93" w:rsidRPr="00992CDE" w:rsidRDefault="00AE1FC2" w:rsidP="00071E93">
      <w:pPr>
        <w:pStyle w:val="Prrafodelista"/>
        <w:numPr>
          <w:ilvl w:val="0"/>
          <w:numId w:val="6"/>
        </w:numPr>
        <w:jc w:val="both"/>
        <w:rPr>
          <w:rFonts w:ascii="Arial" w:hAnsi="Arial" w:cs="Arial"/>
          <w:sz w:val="24"/>
          <w:szCs w:val="24"/>
        </w:rPr>
      </w:pPr>
      <w:r>
        <w:rPr>
          <w:rFonts w:ascii="Arial" w:hAnsi="Arial" w:cs="Arial"/>
          <w:sz w:val="24"/>
          <w:szCs w:val="24"/>
        </w:rPr>
        <w:t>D</w:t>
      </w:r>
      <w:r w:rsidR="00071E93" w:rsidRPr="00992CDE">
        <w:rPr>
          <w:rFonts w:ascii="Arial" w:hAnsi="Arial" w:cs="Arial"/>
          <w:sz w:val="24"/>
          <w:szCs w:val="24"/>
        </w:rPr>
        <w:t xml:space="preserve">elegados </w:t>
      </w:r>
      <w:r>
        <w:rPr>
          <w:rFonts w:ascii="Arial" w:hAnsi="Arial" w:cs="Arial"/>
          <w:sz w:val="24"/>
          <w:szCs w:val="24"/>
        </w:rPr>
        <w:t>M</w:t>
      </w:r>
      <w:r w:rsidR="00071E93" w:rsidRPr="00992CDE">
        <w:rPr>
          <w:rFonts w:ascii="Arial" w:hAnsi="Arial" w:cs="Arial"/>
          <w:sz w:val="24"/>
          <w:szCs w:val="24"/>
        </w:rPr>
        <w:t xml:space="preserve">unicipales </w:t>
      </w:r>
    </w:p>
    <w:p w:rsidR="00071E93" w:rsidRPr="00992CDE" w:rsidRDefault="00AE1FC2" w:rsidP="00071E93">
      <w:pPr>
        <w:pStyle w:val="Prrafodelista"/>
        <w:numPr>
          <w:ilvl w:val="0"/>
          <w:numId w:val="6"/>
        </w:numPr>
        <w:jc w:val="both"/>
        <w:rPr>
          <w:rFonts w:ascii="Arial" w:hAnsi="Arial" w:cs="Arial"/>
          <w:sz w:val="24"/>
          <w:szCs w:val="24"/>
        </w:rPr>
      </w:pPr>
      <w:r>
        <w:rPr>
          <w:rFonts w:ascii="Arial" w:hAnsi="Arial" w:cs="Arial"/>
          <w:sz w:val="24"/>
          <w:szCs w:val="24"/>
        </w:rPr>
        <w:t>C</w:t>
      </w:r>
      <w:r w:rsidR="00071E93" w:rsidRPr="00992CDE">
        <w:rPr>
          <w:rFonts w:ascii="Arial" w:hAnsi="Arial" w:cs="Arial"/>
          <w:sz w:val="24"/>
          <w:szCs w:val="24"/>
        </w:rPr>
        <w:t>onsejo</w:t>
      </w:r>
      <w:r>
        <w:rPr>
          <w:rFonts w:ascii="Arial" w:hAnsi="Arial" w:cs="Arial"/>
          <w:sz w:val="24"/>
          <w:szCs w:val="24"/>
        </w:rPr>
        <w:t xml:space="preserve"> M</w:t>
      </w:r>
      <w:r w:rsidR="00071E93" w:rsidRPr="00992CDE">
        <w:rPr>
          <w:rFonts w:ascii="Arial" w:hAnsi="Arial" w:cs="Arial"/>
          <w:sz w:val="24"/>
          <w:szCs w:val="24"/>
        </w:rPr>
        <w:t xml:space="preserve">unicipal de </w:t>
      </w:r>
      <w:r>
        <w:rPr>
          <w:rFonts w:ascii="Arial" w:hAnsi="Arial" w:cs="Arial"/>
          <w:sz w:val="24"/>
          <w:szCs w:val="24"/>
        </w:rPr>
        <w:t>Ecologí</w:t>
      </w:r>
      <w:r w:rsidR="00071E93" w:rsidRPr="00992CDE">
        <w:rPr>
          <w:rFonts w:ascii="Arial" w:hAnsi="Arial" w:cs="Arial"/>
          <w:sz w:val="24"/>
          <w:szCs w:val="24"/>
        </w:rPr>
        <w:t xml:space="preserve">a y </w:t>
      </w:r>
      <w:r>
        <w:rPr>
          <w:rFonts w:ascii="Arial" w:hAnsi="Arial" w:cs="Arial"/>
          <w:sz w:val="24"/>
          <w:szCs w:val="24"/>
        </w:rPr>
        <w:t>S</w:t>
      </w:r>
      <w:r w:rsidR="00071E93" w:rsidRPr="00992CDE">
        <w:rPr>
          <w:rFonts w:ascii="Arial" w:hAnsi="Arial" w:cs="Arial"/>
          <w:sz w:val="24"/>
          <w:szCs w:val="24"/>
        </w:rPr>
        <w:t>alud</w:t>
      </w:r>
    </w:p>
    <w:p w:rsidR="00071E93" w:rsidRPr="00992CDE" w:rsidRDefault="00AE1FC2" w:rsidP="00071E93">
      <w:pPr>
        <w:pStyle w:val="Prrafodelista"/>
        <w:numPr>
          <w:ilvl w:val="0"/>
          <w:numId w:val="6"/>
        </w:numPr>
        <w:jc w:val="both"/>
        <w:rPr>
          <w:rFonts w:ascii="Arial" w:hAnsi="Arial" w:cs="Arial"/>
          <w:sz w:val="24"/>
          <w:szCs w:val="24"/>
        </w:rPr>
      </w:pPr>
      <w:r>
        <w:rPr>
          <w:rFonts w:ascii="Arial" w:hAnsi="Arial" w:cs="Arial"/>
          <w:sz w:val="24"/>
          <w:szCs w:val="24"/>
        </w:rPr>
        <w:t>L</w:t>
      </w:r>
      <w:r w:rsidR="00071E93" w:rsidRPr="00992CDE">
        <w:rPr>
          <w:rFonts w:ascii="Arial" w:hAnsi="Arial" w:cs="Arial"/>
          <w:sz w:val="24"/>
          <w:szCs w:val="24"/>
        </w:rPr>
        <w:t>as demas autoridades en el ambito de su competencia.</w:t>
      </w:r>
    </w:p>
    <w:p w:rsidR="00071E93" w:rsidRDefault="00071E93" w:rsidP="00071E93"/>
    <w:p w:rsidR="00071E93" w:rsidRDefault="00071E93" w:rsidP="00C76A3F">
      <w:pPr>
        <w:jc w:val="both"/>
        <w:rPr>
          <w:rFonts w:ascii="Tahoma" w:hAnsi="Tahoma" w:cs="Tahoma"/>
          <w:sz w:val="24"/>
          <w:szCs w:val="24"/>
        </w:rPr>
      </w:pPr>
    </w:p>
    <w:p w:rsidR="00071E93" w:rsidRDefault="00071E93" w:rsidP="00C76A3F">
      <w:pPr>
        <w:jc w:val="both"/>
        <w:rPr>
          <w:rFonts w:ascii="Tahoma" w:hAnsi="Tahoma" w:cs="Tahoma"/>
          <w:sz w:val="24"/>
          <w:szCs w:val="24"/>
        </w:rPr>
      </w:pPr>
    </w:p>
    <w:p w:rsidR="00C76A3F" w:rsidRPr="00AD0B54" w:rsidRDefault="00C76A3F" w:rsidP="00C76A3F">
      <w:pPr>
        <w:jc w:val="both"/>
        <w:rPr>
          <w:rFonts w:ascii="Tahoma" w:hAnsi="Tahoma" w:cs="Tahoma"/>
          <w:b/>
          <w:sz w:val="24"/>
          <w:szCs w:val="24"/>
        </w:rPr>
      </w:pPr>
      <w:r w:rsidRPr="00AD0B54">
        <w:rPr>
          <w:rFonts w:ascii="Tahoma" w:hAnsi="Tahoma" w:cs="Tahoma"/>
          <w:b/>
          <w:sz w:val="24"/>
          <w:szCs w:val="24"/>
        </w:rPr>
        <w:lastRenderedPageBreak/>
        <w:t>Planeación y políticas públicas</w:t>
      </w:r>
    </w:p>
    <w:p w:rsidR="00C76A3F" w:rsidRPr="00C76A3F" w:rsidRDefault="00C76A3F" w:rsidP="00C76A3F">
      <w:pPr>
        <w:jc w:val="both"/>
        <w:rPr>
          <w:rFonts w:ascii="Tahoma" w:hAnsi="Tahoma" w:cs="Tahoma"/>
          <w:sz w:val="24"/>
          <w:szCs w:val="24"/>
        </w:rPr>
      </w:pPr>
      <w:r w:rsidRPr="00AD0B54">
        <w:rPr>
          <w:rFonts w:ascii="Tahoma" w:hAnsi="Tahoma" w:cs="Tahoma"/>
          <w:b/>
          <w:sz w:val="24"/>
          <w:szCs w:val="24"/>
        </w:rPr>
        <w:t>Artículo 4</w:t>
      </w:r>
      <w:r w:rsidRPr="00C76A3F">
        <w:rPr>
          <w:rFonts w:ascii="Tahoma" w:hAnsi="Tahoma" w:cs="Tahoma"/>
          <w:sz w:val="24"/>
          <w:szCs w:val="24"/>
        </w:rPr>
        <w:t>.- La planeación para la sustentabilidad y el diseño de documentos donde consten las políticas públicas ambientales se realizará de conformidad con lo que dispongan las Leyes Generales y las del Estado de Jalisco que resulten aplicables, incluirá entre otros los siguientes documentos:</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Ordenamiento Ecológico del Municipio</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Plan de Acción Climática Municipal</w:t>
      </w:r>
    </w:p>
    <w:p w:rsidR="00C76A3F" w:rsidRPr="00C76A3F" w:rsidRDefault="00C76A3F" w:rsidP="00AD0B54">
      <w:pPr>
        <w:ind w:left="705" w:hanging="705"/>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Programa municipal para la prevención y gestión integral de los residuos sólidos urbanos.</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IV.</w:t>
      </w:r>
      <w:r w:rsidRPr="00C76A3F">
        <w:rPr>
          <w:rFonts w:ascii="Tahoma" w:hAnsi="Tahoma" w:cs="Tahoma"/>
          <w:sz w:val="24"/>
          <w:szCs w:val="24"/>
        </w:rPr>
        <w:tab/>
        <w:t>Política forestal del municipio</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Todos los planes y acciones de gobierno deberán tomar en cuenta, en su diseño y ejecución, los principios establecidos en el artículo 15 de la Ley General del Equilibrio Ecológico y la Protección al Ambiente y 26 de la Ley General de Cambio Climático, en lo que resulte aplicable, así como los criterios establecidos en el artículo 9 de la Ley Estatal del Equilibrio Ecológico y la Protección al Ambiente y 21 de la Ley para la Acción ante el Cambio Climático del Estado de Jalisco.</w:t>
      </w:r>
    </w:p>
    <w:p w:rsidR="00C76A3F" w:rsidRPr="00C76A3F" w:rsidRDefault="00C76A3F" w:rsidP="00C76A3F">
      <w:pPr>
        <w:jc w:val="both"/>
        <w:rPr>
          <w:rFonts w:ascii="Tahoma" w:hAnsi="Tahoma" w:cs="Tahoma"/>
          <w:sz w:val="24"/>
          <w:szCs w:val="24"/>
        </w:rPr>
      </w:pPr>
    </w:p>
    <w:p w:rsidR="00C76A3F" w:rsidRPr="00AD0B54" w:rsidRDefault="00C76A3F" w:rsidP="00AD0B54">
      <w:pPr>
        <w:spacing w:after="0"/>
        <w:jc w:val="center"/>
        <w:rPr>
          <w:rFonts w:ascii="Tahoma" w:hAnsi="Tahoma" w:cs="Tahoma"/>
          <w:b/>
          <w:sz w:val="24"/>
          <w:szCs w:val="24"/>
        </w:rPr>
      </w:pPr>
      <w:r w:rsidRPr="00AD0B54">
        <w:rPr>
          <w:rFonts w:ascii="Tahoma" w:hAnsi="Tahoma" w:cs="Tahoma"/>
          <w:b/>
          <w:sz w:val="24"/>
          <w:szCs w:val="24"/>
        </w:rPr>
        <w:t>TITULO SEGUNDO</w:t>
      </w:r>
    </w:p>
    <w:p w:rsidR="00C76A3F" w:rsidRPr="00AD0B54" w:rsidRDefault="00C76A3F" w:rsidP="00AD0B54">
      <w:pPr>
        <w:spacing w:after="0"/>
        <w:jc w:val="center"/>
        <w:rPr>
          <w:rFonts w:ascii="Tahoma" w:hAnsi="Tahoma" w:cs="Tahoma"/>
          <w:b/>
          <w:sz w:val="24"/>
          <w:szCs w:val="24"/>
        </w:rPr>
      </w:pPr>
      <w:r w:rsidRPr="00AD0B54">
        <w:rPr>
          <w:rFonts w:ascii="Tahoma" w:hAnsi="Tahoma" w:cs="Tahoma"/>
          <w:b/>
          <w:sz w:val="24"/>
          <w:szCs w:val="24"/>
        </w:rPr>
        <w:t>Evaluación del impacto ambiental.</w:t>
      </w:r>
    </w:p>
    <w:p w:rsidR="00C76A3F" w:rsidRPr="00C76A3F" w:rsidRDefault="00C76A3F" w:rsidP="00AD0B54">
      <w:pPr>
        <w:spacing w:after="0"/>
        <w:jc w:val="both"/>
        <w:rPr>
          <w:rFonts w:ascii="Tahoma" w:hAnsi="Tahoma" w:cs="Tahoma"/>
          <w:sz w:val="24"/>
          <w:szCs w:val="24"/>
        </w:rPr>
      </w:pPr>
    </w:p>
    <w:p w:rsidR="00C76A3F" w:rsidRPr="00AD0B54" w:rsidRDefault="00C76A3F" w:rsidP="00C76A3F">
      <w:pPr>
        <w:jc w:val="both"/>
        <w:rPr>
          <w:rFonts w:ascii="Tahoma" w:hAnsi="Tahoma" w:cs="Tahoma"/>
          <w:b/>
          <w:sz w:val="24"/>
          <w:szCs w:val="24"/>
        </w:rPr>
      </w:pPr>
      <w:r w:rsidRPr="00AD0B54">
        <w:rPr>
          <w:rFonts w:ascii="Tahoma" w:hAnsi="Tahoma" w:cs="Tahoma"/>
          <w:b/>
          <w:sz w:val="24"/>
          <w:szCs w:val="24"/>
        </w:rPr>
        <w:t>Actividades que requieren autorización en materia de impacto ambiental</w:t>
      </w:r>
    </w:p>
    <w:p w:rsidR="00C76A3F" w:rsidRPr="00C76A3F" w:rsidRDefault="00C76A3F" w:rsidP="00C76A3F">
      <w:pPr>
        <w:jc w:val="both"/>
        <w:rPr>
          <w:rFonts w:ascii="Tahoma" w:hAnsi="Tahoma" w:cs="Tahoma"/>
          <w:sz w:val="24"/>
          <w:szCs w:val="24"/>
        </w:rPr>
      </w:pPr>
      <w:r w:rsidRPr="00AD0B54">
        <w:rPr>
          <w:rFonts w:ascii="Tahoma" w:hAnsi="Tahoma" w:cs="Tahoma"/>
          <w:b/>
          <w:sz w:val="24"/>
          <w:szCs w:val="24"/>
        </w:rPr>
        <w:t>Artículo 5</w:t>
      </w:r>
      <w:r w:rsidRPr="00C76A3F">
        <w:rPr>
          <w:rFonts w:ascii="Tahoma" w:hAnsi="Tahoma" w:cs="Tahoma"/>
          <w:sz w:val="24"/>
          <w:szCs w:val="24"/>
        </w:rPr>
        <w:t>.- Requiere autorización en materia de impacto ambiental de manera previa a  la realización de las siguientes obras o actividades:</w:t>
      </w:r>
    </w:p>
    <w:p w:rsidR="00C76A3F" w:rsidRPr="00C76A3F" w:rsidRDefault="00C76A3F" w:rsidP="00AD0B54">
      <w:pPr>
        <w:ind w:left="705" w:hanging="705"/>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Obras  públicas  municipales  que  se  ubiquen  y  causen  efectos  ambientales exclusivamente en su jurisdicción.</w:t>
      </w:r>
    </w:p>
    <w:p w:rsidR="00C76A3F" w:rsidRPr="00C76A3F" w:rsidRDefault="00C76A3F" w:rsidP="00AD0B54">
      <w:pPr>
        <w:spacing w:after="0"/>
        <w:ind w:left="1410" w:hanging="705"/>
        <w:jc w:val="both"/>
        <w:rPr>
          <w:rFonts w:ascii="Tahoma" w:hAnsi="Tahoma" w:cs="Tahoma"/>
          <w:sz w:val="24"/>
          <w:szCs w:val="24"/>
        </w:rPr>
      </w:pPr>
      <w:r w:rsidRPr="00C76A3F">
        <w:rPr>
          <w:rFonts w:ascii="Tahoma" w:hAnsi="Tahoma" w:cs="Tahoma"/>
          <w:sz w:val="24"/>
          <w:szCs w:val="24"/>
        </w:rPr>
        <w:t>A.</w:t>
      </w:r>
      <w:r w:rsidRPr="00C76A3F">
        <w:rPr>
          <w:rFonts w:ascii="Tahoma" w:hAnsi="Tahoma" w:cs="Tahoma"/>
          <w:sz w:val="24"/>
          <w:szCs w:val="24"/>
        </w:rPr>
        <w:tab/>
        <w:t>Construcción</w:t>
      </w:r>
      <w:r w:rsidRPr="00C76A3F">
        <w:rPr>
          <w:rFonts w:ascii="Tahoma" w:hAnsi="Tahoma" w:cs="Tahoma"/>
          <w:sz w:val="24"/>
          <w:szCs w:val="24"/>
        </w:rPr>
        <w:tab/>
        <w:t>de</w:t>
      </w:r>
      <w:r w:rsidRPr="00C76A3F">
        <w:rPr>
          <w:rFonts w:ascii="Tahoma" w:hAnsi="Tahoma" w:cs="Tahoma"/>
          <w:sz w:val="24"/>
          <w:szCs w:val="24"/>
        </w:rPr>
        <w:tab/>
        <w:t>nuevos</w:t>
      </w:r>
      <w:r w:rsidRPr="00C76A3F">
        <w:rPr>
          <w:rFonts w:ascii="Tahoma" w:hAnsi="Tahoma" w:cs="Tahoma"/>
          <w:sz w:val="24"/>
          <w:szCs w:val="24"/>
        </w:rPr>
        <w:tab/>
        <w:t>caminos,</w:t>
      </w:r>
      <w:r w:rsidRPr="00C76A3F">
        <w:rPr>
          <w:rFonts w:ascii="Tahoma" w:hAnsi="Tahoma" w:cs="Tahoma"/>
          <w:sz w:val="24"/>
          <w:szCs w:val="24"/>
        </w:rPr>
        <w:tab/>
        <w:t>puentes,</w:t>
      </w:r>
      <w:r w:rsidR="00AD0B54">
        <w:rPr>
          <w:rFonts w:ascii="Tahoma" w:hAnsi="Tahoma" w:cs="Tahoma"/>
          <w:sz w:val="24"/>
          <w:szCs w:val="24"/>
        </w:rPr>
        <w:t xml:space="preserve"> terracerías </w:t>
      </w:r>
      <w:r w:rsidRPr="00C76A3F">
        <w:rPr>
          <w:rFonts w:ascii="Tahoma" w:hAnsi="Tahoma" w:cs="Tahoma"/>
          <w:sz w:val="24"/>
          <w:szCs w:val="24"/>
        </w:rPr>
        <w:t>jurisdicción municipal en áreas no urbanas</w:t>
      </w:r>
    </w:p>
    <w:p w:rsidR="00C76A3F" w:rsidRPr="00C76A3F" w:rsidRDefault="00C76A3F" w:rsidP="00AD0B54">
      <w:pPr>
        <w:spacing w:after="0"/>
        <w:ind w:left="705"/>
        <w:jc w:val="both"/>
        <w:rPr>
          <w:rFonts w:ascii="Tahoma" w:hAnsi="Tahoma" w:cs="Tahoma"/>
          <w:sz w:val="24"/>
          <w:szCs w:val="24"/>
        </w:rPr>
      </w:pPr>
      <w:r w:rsidRPr="00C76A3F">
        <w:rPr>
          <w:rFonts w:ascii="Tahoma" w:hAnsi="Tahoma" w:cs="Tahoma"/>
          <w:sz w:val="24"/>
          <w:szCs w:val="24"/>
        </w:rPr>
        <w:t>B.</w:t>
      </w:r>
      <w:r w:rsidRPr="00C76A3F">
        <w:rPr>
          <w:rFonts w:ascii="Tahoma" w:hAnsi="Tahoma" w:cs="Tahoma"/>
          <w:sz w:val="24"/>
          <w:szCs w:val="24"/>
        </w:rPr>
        <w:tab/>
        <w:t>Centrales de autobuses o terminales</w:t>
      </w:r>
    </w:p>
    <w:p w:rsidR="00C76A3F" w:rsidRPr="00C76A3F" w:rsidRDefault="00C76A3F" w:rsidP="00AD0B54">
      <w:pPr>
        <w:spacing w:after="0"/>
        <w:ind w:left="705"/>
        <w:jc w:val="both"/>
        <w:rPr>
          <w:rFonts w:ascii="Tahoma" w:hAnsi="Tahoma" w:cs="Tahoma"/>
          <w:sz w:val="24"/>
          <w:szCs w:val="24"/>
        </w:rPr>
      </w:pPr>
      <w:r w:rsidRPr="00C76A3F">
        <w:rPr>
          <w:rFonts w:ascii="Tahoma" w:hAnsi="Tahoma" w:cs="Tahoma"/>
          <w:sz w:val="24"/>
          <w:szCs w:val="24"/>
        </w:rPr>
        <w:t>C.</w:t>
      </w:r>
      <w:r w:rsidRPr="00C76A3F">
        <w:rPr>
          <w:rFonts w:ascii="Tahoma" w:hAnsi="Tahoma" w:cs="Tahoma"/>
          <w:sz w:val="24"/>
          <w:szCs w:val="24"/>
        </w:rPr>
        <w:tab/>
        <w:t>Rastros municipales</w:t>
      </w:r>
    </w:p>
    <w:p w:rsidR="00C76A3F" w:rsidRPr="00C76A3F" w:rsidRDefault="00C76A3F" w:rsidP="00AD0B54">
      <w:pPr>
        <w:spacing w:after="0"/>
        <w:ind w:left="705"/>
        <w:jc w:val="both"/>
        <w:rPr>
          <w:rFonts w:ascii="Tahoma" w:hAnsi="Tahoma" w:cs="Tahoma"/>
          <w:sz w:val="24"/>
          <w:szCs w:val="24"/>
        </w:rPr>
      </w:pPr>
      <w:r w:rsidRPr="00C76A3F">
        <w:rPr>
          <w:rFonts w:ascii="Tahoma" w:hAnsi="Tahoma" w:cs="Tahoma"/>
          <w:sz w:val="24"/>
          <w:szCs w:val="24"/>
        </w:rPr>
        <w:t>D.</w:t>
      </w:r>
      <w:r w:rsidRPr="00C76A3F">
        <w:rPr>
          <w:rFonts w:ascii="Tahoma" w:hAnsi="Tahoma" w:cs="Tahoma"/>
          <w:sz w:val="24"/>
          <w:szCs w:val="24"/>
        </w:rPr>
        <w:tab/>
        <w:t>Centrales de abasto o mercados de nueva creación</w:t>
      </w:r>
    </w:p>
    <w:p w:rsidR="00C76A3F" w:rsidRPr="00C76A3F" w:rsidRDefault="00AD0B54" w:rsidP="00AD0B54">
      <w:pPr>
        <w:spacing w:after="0"/>
        <w:ind w:left="705"/>
        <w:jc w:val="both"/>
        <w:rPr>
          <w:rFonts w:ascii="Tahoma" w:hAnsi="Tahoma" w:cs="Tahoma"/>
          <w:sz w:val="24"/>
          <w:szCs w:val="24"/>
        </w:rPr>
      </w:pPr>
      <w:r>
        <w:rPr>
          <w:rFonts w:ascii="Tahoma" w:hAnsi="Tahoma" w:cs="Tahoma"/>
          <w:sz w:val="24"/>
          <w:szCs w:val="24"/>
        </w:rPr>
        <w:t>E.</w:t>
      </w:r>
      <w:r>
        <w:rPr>
          <w:rFonts w:ascii="Tahoma" w:hAnsi="Tahoma" w:cs="Tahoma"/>
          <w:sz w:val="24"/>
          <w:szCs w:val="24"/>
        </w:rPr>
        <w:tab/>
      </w:r>
      <w:r w:rsidR="00C76A3F" w:rsidRPr="00C76A3F">
        <w:rPr>
          <w:rFonts w:ascii="Tahoma" w:hAnsi="Tahoma" w:cs="Tahoma"/>
          <w:sz w:val="24"/>
          <w:szCs w:val="24"/>
        </w:rPr>
        <w:t>Centros de educación, deportivos y de espectáculos</w:t>
      </w:r>
    </w:p>
    <w:p w:rsidR="00C76A3F" w:rsidRPr="00C76A3F" w:rsidRDefault="00AD0B54" w:rsidP="00AD0B54">
      <w:pPr>
        <w:spacing w:after="0"/>
        <w:ind w:left="705"/>
        <w:jc w:val="both"/>
        <w:rPr>
          <w:rFonts w:ascii="Tahoma" w:hAnsi="Tahoma" w:cs="Tahoma"/>
          <w:sz w:val="24"/>
          <w:szCs w:val="24"/>
        </w:rPr>
      </w:pPr>
      <w:r>
        <w:rPr>
          <w:rFonts w:ascii="Tahoma" w:hAnsi="Tahoma" w:cs="Tahoma"/>
          <w:sz w:val="24"/>
          <w:szCs w:val="24"/>
        </w:rPr>
        <w:t>F.</w:t>
      </w:r>
      <w:r>
        <w:rPr>
          <w:rFonts w:ascii="Tahoma" w:hAnsi="Tahoma" w:cs="Tahoma"/>
          <w:sz w:val="24"/>
          <w:szCs w:val="24"/>
        </w:rPr>
        <w:tab/>
      </w:r>
      <w:r w:rsidR="00C76A3F" w:rsidRPr="00C76A3F">
        <w:rPr>
          <w:rFonts w:ascii="Tahoma" w:hAnsi="Tahoma" w:cs="Tahoma"/>
          <w:sz w:val="24"/>
          <w:szCs w:val="24"/>
        </w:rPr>
        <w:t>Centros de salud y hospitales</w:t>
      </w:r>
    </w:p>
    <w:p w:rsidR="00C76A3F" w:rsidRPr="00C76A3F" w:rsidRDefault="00C76A3F" w:rsidP="00AD0B54">
      <w:pPr>
        <w:spacing w:after="0"/>
        <w:ind w:left="705"/>
        <w:jc w:val="both"/>
        <w:rPr>
          <w:rFonts w:ascii="Tahoma" w:hAnsi="Tahoma" w:cs="Tahoma"/>
          <w:sz w:val="24"/>
          <w:szCs w:val="24"/>
        </w:rPr>
      </w:pPr>
      <w:r w:rsidRPr="00C76A3F">
        <w:rPr>
          <w:rFonts w:ascii="Tahoma" w:hAnsi="Tahoma" w:cs="Tahoma"/>
          <w:sz w:val="24"/>
          <w:szCs w:val="24"/>
        </w:rPr>
        <w:lastRenderedPageBreak/>
        <w:t>G.</w:t>
      </w:r>
      <w:r w:rsidRPr="00C76A3F">
        <w:rPr>
          <w:rFonts w:ascii="Tahoma" w:hAnsi="Tahoma" w:cs="Tahoma"/>
          <w:sz w:val="24"/>
          <w:szCs w:val="24"/>
        </w:rPr>
        <w:tab/>
        <w:t>Construcción de panteones</w:t>
      </w:r>
    </w:p>
    <w:p w:rsidR="00C76A3F" w:rsidRPr="00C76A3F" w:rsidRDefault="00C76A3F" w:rsidP="00AD0B54">
      <w:pPr>
        <w:spacing w:after="0"/>
        <w:jc w:val="both"/>
        <w:rPr>
          <w:rFonts w:ascii="Tahoma" w:hAnsi="Tahoma" w:cs="Tahoma"/>
          <w:sz w:val="24"/>
          <w:szCs w:val="24"/>
        </w:rPr>
      </w:pPr>
    </w:p>
    <w:p w:rsidR="00C76A3F" w:rsidRPr="00C76A3F" w:rsidRDefault="00C76A3F" w:rsidP="00AE79AD">
      <w:pPr>
        <w:ind w:left="705" w:hanging="705"/>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Desarrollos inmobiliarios y nuevos centros de población a establecerse en reservas urbanas siempre y cuando su regulación en impacto ambiental no corresponda a la Federación ni al Estado.</w:t>
      </w:r>
    </w:p>
    <w:p w:rsidR="00C76A3F" w:rsidRPr="00C76A3F" w:rsidRDefault="00C76A3F" w:rsidP="00C76A3F">
      <w:pPr>
        <w:jc w:val="both"/>
        <w:rPr>
          <w:rFonts w:ascii="Tahoma" w:hAnsi="Tahoma" w:cs="Tahoma"/>
          <w:sz w:val="24"/>
          <w:szCs w:val="24"/>
        </w:rPr>
      </w:pPr>
    </w:p>
    <w:p w:rsidR="00C76A3F" w:rsidRPr="00C76A3F" w:rsidRDefault="00C76A3F" w:rsidP="00AD0B54">
      <w:pPr>
        <w:ind w:left="705" w:hanging="705"/>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Extracción y procesamiento de minerales y sustancias no comprendidas en la Ley Minera y que se utilizan para la construcción, exceptuando:</w:t>
      </w:r>
    </w:p>
    <w:p w:rsidR="00C76A3F" w:rsidRPr="00C76A3F" w:rsidRDefault="00C76A3F" w:rsidP="00AD0B54">
      <w:pPr>
        <w:ind w:left="993" w:hanging="288"/>
        <w:jc w:val="both"/>
        <w:rPr>
          <w:rFonts w:ascii="Tahoma" w:hAnsi="Tahoma" w:cs="Tahoma"/>
          <w:sz w:val="24"/>
          <w:szCs w:val="24"/>
        </w:rPr>
      </w:pPr>
      <w:r w:rsidRPr="00C76A3F">
        <w:rPr>
          <w:rFonts w:ascii="Tahoma" w:hAnsi="Tahoma" w:cs="Tahoma"/>
          <w:sz w:val="24"/>
          <w:szCs w:val="24"/>
        </w:rPr>
        <w:t>A) Extracciones en terrenos agrícolas que no impliquen remoción alguna de arbolado.</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IV.</w:t>
      </w:r>
      <w:r w:rsidRPr="00C76A3F">
        <w:rPr>
          <w:rFonts w:ascii="Tahoma" w:hAnsi="Tahoma" w:cs="Tahoma"/>
          <w:sz w:val="24"/>
          <w:szCs w:val="24"/>
        </w:rPr>
        <w:tab/>
        <w:t>Instalación y operación de las siguientes industrias, comercios o servicios:</w:t>
      </w:r>
    </w:p>
    <w:p w:rsidR="00AD0B54" w:rsidRDefault="00AD0B54" w:rsidP="00AD0B54">
      <w:pPr>
        <w:spacing w:after="0"/>
        <w:jc w:val="both"/>
        <w:rPr>
          <w:rFonts w:ascii="Tahoma" w:hAnsi="Tahoma" w:cs="Tahoma"/>
          <w:sz w:val="24"/>
          <w:szCs w:val="24"/>
        </w:rPr>
      </w:pPr>
    </w:p>
    <w:p w:rsidR="00C76A3F" w:rsidRPr="00C76A3F" w:rsidRDefault="00C76A3F" w:rsidP="00AD0B54">
      <w:pPr>
        <w:spacing w:after="0"/>
        <w:ind w:left="708"/>
        <w:jc w:val="both"/>
        <w:rPr>
          <w:rFonts w:ascii="Tahoma" w:hAnsi="Tahoma" w:cs="Tahoma"/>
          <w:sz w:val="24"/>
          <w:szCs w:val="24"/>
        </w:rPr>
      </w:pPr>
      <w:r w:rsidRPr="00C76A3F">
        <w:rPr>
          <w:rFonts w:ascii="Tahoma" w:hAnsi="Tahoma" w:cs="Tahoma"/>
          <w:sz w:val="24"/>
          <w:szCs w:val="24"/>
        </w:rPr>
        <w:t>A)</w:t>
      </w:r>
      <w:r w:rsidRPr="00C76A3F">
        <w:rPr>
          <w:rFonts w:ascii="Tahoma" w:hAnsi="Tahoma" w:cs="Tahoma"/>
          <w:sz w:val="24"/>
          <w:szCs w:val="24"/>
        </w:rPr>
        <w:tab/>
        <w:t>Granjas porcinas de 1-5 vientres.</w:t>
      </w:r>
    </w:p>
    <w:p w:rsidR="00C76A3F" w:rsidRPr="00C76A3F" w:rsidRDefault="00C76A3F" w:rsidP="00AD0B54">
      <w:pPr>
        <w:spacing w:after="0"/>
        <w:ind w:left="708"/>
        <w:jc w:val="both"/>
        <w:rPr>
          <w:rFonts w:ascii="Tahoma" w:hAnsi="Tahoma" w:cs="Tahoma"/>
          <w:sz w:val="24"/>
          <w:szCs w:val="24"/>
        </w:rPr>
      </w:pPr>
      <w:r w:rsidRPr="00C76A3F">
        <w:rPr>
          <w:rFonts w:ascii="Tahoma" w:hAnsi="Tahoma" w:cs="Tahoma"/>
          <w:sz w:val="24"/>
          <w:szCs w:val="24"/>
        </w:rPr>
        <w:t>B)</w:t>
      </w:r>
      <w:r w:rsidRPr="00C76A3F">
        <w:rPr>
          <w:rFonts w:ascii="Tahoma" w:hAnsi="Tahoma" w:cs="Tahoma"/>
          <w:sz w:val="24"/>
          <w:szCs w:val="24"/>
        </w:rPr>
        <w:tab/>
        <w:t>Granjas bovinas de 1-5 vientres</w:t>
      </w:r>
    </w:p>
    <w:p w:rsidR="00C76A3F" w:rsidRPr="00C76A3F" w:rsidRDefault="00C76A3F" w:rsidP="00AD0B54">
      <w:pPr>
        <w:spacing w:after="0"/>
        <w:ind w:left="1413" w:hanging="705"/>
        <w:jc w:val="both"/>
        <w:rPr>
          <w:rFonts w:ascii="Tahoma" w:hAnsi="Tahoma" w:cs="Tahoma"/>
          <w:sz w:val="24"/>
          <w:szCs w:val="24"/>
        </w:rPr>
      </w:pPr>
      <w:r w:rsidRPr="00C76A3F">
        <w:rPr>
          <w:rFonts w:ascii="Tahoma" w:hAnsi="Tahoma" w:cs="Tahoma"/>
          <w:sz w:val="24"/>
          <w:szCs w:val="24"/>
        </w:rPr>
        <w:t>C)</w:t>
      </w:r>
      <w:r w:rsidRPr="00C76A3F">
        <w:rPr>
          <w:rFonts w:ascii="Tahoma" w:hAnsi="Tahoma" w:cs="Tahoma"/>
          <w:sz w:val="24"/>
          <w:szCs w:val="24"/>
        </w:rPr>
        <w:tab/>
        <w:t>Cambio de uso de suelo en terrenos agrícolas con opinión técnica de obras públicas.</w:t>
      </w:r>
    </w:p>
    <w:p w:rsidR="00C76A3F" w:rsidRPr="00C76A3F" w:rsidRDefault="00C76A3F" w:rsidP="00AD0B54">
      <w:pPr>
        <w:spacing w:after="0"/>
        <w:ind w:left="708"/>
        <w:jc w:val="both"/>
        <w:rPr>
          <w:rFonts w:ascii="Tahoma" w:hAnsi="Tahoma" w:cs="Tahoma"/>
          <w:sz w:val="24"/>
          <w:szCs w:val="24"/>
        </w:rPr>
      </w:pPr>
      <w:r w:rsidRPr="00C76A3F">
        <w:rPr>
          <w:rFonts w:ascii="Tahoma" w:hAnsi="Tahoma" w:cs="Tahoma"/>
          <w:sz w:val="24"/>
          <w:szCs w:val="24"/>
        </w:rPr>
        <w:t>D)</w:t>
      </w:r>
      <w:r w:rsidRPr="00C76A3F">
        <w:rPr>
          <w:rFonts w:ascii="Tahoma" w:hAnsi="Tahoma" w:cs="Tahoma"/>
          <w:sz w:val="24"/>
          <w:szCs w:val="24"/>
        </w:rPr>
        <w:tab/>
        <w:t>Manejo de residuos sólidos urbanos</w:t>
      </w:r>
    </w:p>
    <w:p w:rsidR="00C76A3F" w:rsidRPr="00C76A3F" w:rsidRDefault="00C76A3F" w:rsidP="00AD0B54">
      <w:pPr>
        <w:spacing w:after="0"/>
        <w:ind w:left="708"/>
        <w:jc w:val="both"/>
        <w:rPr>
          <w:rFonts w:ascii="Tahoma" w:hAnsi="Tahoma" w:cs="Tahoma"/>
          <w:sz w:val="24"/>
          <w:szCs w:val="24"/>
        </w:rPr>
      </w:pPr>
      <w:r w:rsidRPr="00C76A3F">
        <w:rPr>
          <w:rFonts w:ascii="Tahoma" w:hAnsi="Tahoma" w:cs="Tahoma"/>
          <w:sz w:val="24"/>
          <w:szCs w:val="24"/>
        </w:rPr>
        <w:t>E)</w:t>
      </w:r>
      <w:r w:rsidRPr="00C76A3F">
        <w:rPr>
          <w:rFonts w:ascii="Tahoma" w:hAnsi="Tahoma" w:cs="Tahoma"/>
          <w:sz w:val="24"/>
          <w:szCs w:val="24"/>
        </w:rPr>
        <w:tab/>
        <w:t>Hoteles, moteles y similares mayores a 10 habitaciones.</w:t>
      </w:r>
    </w:p>
    <w:p w:rsidR="00C76A3F" w:rsidRPr="00C76A3F" w:rsidRDefault="00C76A3F" w:rsidP="00C76A3F">
      <w:pPr>
        <w:jc w:val="both"/>
        <w:rPr>
          <w:rFonts w:ascii="Tahoma" w:hAnsi="Tahoma" w:cs="Tahoma"/>
          <w:sz w:val="24"/>
          <w:szCs w:val="24"/>
        </w:rPr>
      </w:pPr>
    </w:p>
    <w:p w:rsidR="00C76A3F" w:rsidRPr="00C76A3F" w:rsidRDefault="00C76A3F" w:rsidP="00C76A3F">
      <w:pPr>
        <w:jc w:val="both"/>
        <w:rPr>
          <w:rFonts w:ascii="Tahoma" w:hAnsi="Tahoma" w:cs="Tahoma"/>
          <w:sz w:val="24"/>
          <w:szCs w:val="24"/>
        </w:rPr>
      </w:pPr>
      <w:r w:rsidRPr="00C76A3F">
        <w:rPr>
          <w:rFonts w:ascii="Tahoma" w:hAnsi="Tahoma" w:cs="Tahoma"/>
          <w:sz w:val="24"/>
          <w:szCs w:val="24"/>
        </w:rPr>
        <w:t>Cualquier otra obra o actividad no comprendida en el apartado anterior deberá presentar la cédula ambiental de construcción que será validada por la Dirección de Obras Públicas  de manera previa a la emisión de la licencia de construcción o urbanización correspondiente en los términos de este reglamento.</w:t>
      </w:r>
    </w:p>
    <w:p w:rsidR="00C76A3F" w:rsidRPr="00AD0B54" w:rsidRDefault="00C76A3F" w:rsidP="00C76A3F">
      <w:pPr>
        <w:jc w:val="both"/>
        <w:rPr>
          <w:rFonts w:ascii="Tahoma" w:hAnsi="Tahoma" w:cs="Tahoma"/>
          <w:b/>
          <w:sz w:val="24"/>
          <w:szCs w:val="24"/>
        </w:rPr>
      </w:pPr>
      <w:r w:rsidRPr="00AD0B54">
        <w:rPr>
          <w:rFonts w:ascii="Tahoma" w:hAnsi="Tahoma" w:cs="Tahoma"/>
          <w:b/>
          <w:sz w:val="24"/>
          <w:szCs w:val="24"/>
        </w:rPr>
        <w:t>Requisitos para el trámite de evaluación del impacto ambiental</w:t>
      </w:r>
    </w:p>
    <w:p w:rsidR="00C76A3F" w:rsidRPr="00C76A3F" w:rsidRDefault="00C76A3F" w:rsidP="00C76A3F">
      <w:pPr>
        <w:jc w:val="both"/>
        <w:rPr>
          <w:rFonts w:ascii="Tahoma" w:hAnsi="Tahoma" w:cs="Tahoma"/>
          <w:sz w:val="24"/>
          <w:szCs w:val="24"/>
        </w:rPr>
      </w:pPr>
      <w:r w:rsidRPr="00AD0B54">
        <w:rPr>
          <w:rFonts w:ascii="Tahoma" w:hAnsi="Tahoma" w:cs="Tahoma"/>
          <w:b/>
          <w:sz w:val="24"/>
          <w:szCs w:val="24"/>
        </w:rPr>
        <w:t>Artículo 6</w:t>
      </w:r>
      <w:r w:rsidRPr="00C76A3F">
        <w:rPr>
          <w:rFonts w:ascii="Tahoma" w:hAnsi="Tahoma" w:cs="Tahoma"/>
          <w:sz w:val="24"/>
          <w:szCs w:val="24"/>
        </w:rPr>
        <w:t>.- Las personas físicas o jurídicas interesadas en la autorización en materia de impacto ambiental deberán presentar a ante la Dirección de Ecología, lo siguiente:</w:t>
      </w:r>
    </w:p>
    <w:p w:rsidR="00C76A3F" w:rsidRPr="00C76A3F" w:rsidRDefault="00C76A3F" w:rsidP="00AD0B54">
      <w:pPr>
        <w:ind w:left="705" w:hanging="705"/>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Escrito  dirigido  a  la  autoridad  competente  suscrito  por  el  interesado  o  su representante legal, señalando:</w:t>
      </w:r>
    </w:p>
    <w:p w:rsidR="00AD0B54" w:rsidRDefault="00AD0B54" w:rsidP="00AD0B54">
      <w:pPr>
        <w:spacing w:after="0"/>
        <w:ind w:left="705"/>
        <w:jc w:val="both"/>
        <w:rPr>
          <w:rFonts w:ascii="Tahoma" w:hAnsi="Tahoma" w:cs="Tahoma"/>
          <w:sz w:val="24"/>
          <w:szCs w:val="24"/>
        </w:rPr>
      </w:pPr>
    </w:p>
    <w:p w:rsidR="00C76A3F" w:rsidRPr="00C76A3F" w:rsidRDefault="00C76A3F" w:rsidP="00AD0B54">
      <w:pPr>
        <w:spacing w:after="0"/>
        <w:ind w:left="705"/>
        <w:jc w:val="both"/>
        <w:rPr>
          <w:rFonts w:ascii="Tahoma" w:hAnsi="Tahoma" w:cs="Tahoma"/>
          <w:sz w:val="24"/>
          <w:szCs w:val="24"/>
        </w:rPr>
      </w:pPr>
      <w:r w:rsidRPr="00C76A3F">
        <w:rPr>
          <w:rFonts w:ascii="Tahoma" w:hAnsi="Tahoma" w:cs="Tahoma"/>
          <w:sz w:val="24"/>
          <w:szCs w:val="24"/>
        </w:rPr>
        <w:t>A)</w:t>
      </w:r>
      <w:r w:rsidRPr="00C76A3F">
        <w:rPr>
          <w:rFonts w:ascii="Tahoma" w:hAnsi="Tahoma" w:cs="Tahoma"/>
          <w:sz w:val="24"/>
          <w:szCs w:val="24"/>
        </w:rPr>
        <w:tab/>
        <w:t>Denominación del proyecto.</w:t>
      </w:r>
    </w:p>
    <w:p w:rsidR="00C76A3F" w:rsidRPr="00C76A3F" w:rsidRDefault="00C76A3F" w:rsidP="00AD0B54">
      <w:pPr>
        <w:spacing w:after="0"/>
        <w:ind w:left="705"/>
        <w:jc w:val="both"/>
        <w:rPr>
          <w:rFonts w:ascii="Tahoma" w:hAnsi="Tahoma" w:cs="Tahoma"/>
          <w:sz w:val="24"/>
          <w:szCs w:val="24"/>
        </w:rPr>
      </w:pPr>
      <w:r w:rsidRPr="00C76A3F">
        <w:rPr>
          <w:rFonts w:ascii="Tahoma" w:hAnsi="Tahoma" w:cs="Tahoma"/>
          <w:sz w:val="24"/>
          <w:szCs w:val="24"/>
        </w:rPr>
        <w:t>B)</w:t>
      </w:r>
      <w:r w:rsidRPr="00C76A3F">
        <w:rPr>
          <w:rFonts w:ascii="Tahoma" w:hAnsi="Tahoma" w:cs="Tahoma"/>
          <w:sz w:val="24"/>
          <w:szCs w:val="24"/>
        </w:rPr>
        <w:tab/>
        <w:t>Domicilio y autorizados para recibir notificaciones.</w:t>
      </w:r>
    </w:p>
    <w:p w:rsidR="00C76A3F" w:rsidRPr="00C76A3F" w:rsidRDefault="00C76A3F" w:rsidP="00AD0B54">
      <w:pPr>
        <w:spacing w:after="0"/>
        <w:ind w:left="705"/>
        <w:jc w:val="both"/>
        <w:rPr>
          <w:rFonts w:ascii="Tahoma" w:hAnsi="Tahoma" w:cs="Tahoma"/>
          <w:sz w:val="24"/>
          <w:szCs w:val="24"/>
        </w:rPr>
      </w:pPr>
      <w:r w:rsidRPr="00C76A3F">
        <w:rPr>
          <w:rFonts w:ascii="Tahoma" w:hAnsi="Tahoma" w:cs="Tahoma"/>
          <w:sz w:val="24"/>
          <w:szCs w:val="24"/>
        </w:rPr>
        <w:t>C)</w:t>
      </w:r>
      <w:r w:rsidRPr="00C76A3F">
        <w:rPr>
          <w:rFonts w:ascii="Tahoma" w:hAnsi="Tahoma" w:cs="Tahoma"/>
          <w:sz w:val="24"/>
          <w:szCs w:val="24"/>
        </w:rPr>
        <w:tab/>
        <w:t>Cronograma de actividades.</w:t>
      </w:r>
    </w:p>
    <w:p w:rsidR="00C76A3F" w:rsidRPr="00C76A3F" w:rsidRDefault="00C76A3F" w:rsidP="00AD0B54">
      <w:pPr>
        <w:ind w:left="705"/>
        <w:jc w:val="both"/>
        <w:rPr>
          <w:rFonts w:ascii="Tahoma" w:hAnsi="Tahoma" w:cs="Tahoma"/>
          <w:sz w:val="24"/>
          <w:szCs w:val="24"/>
        </w:rPr>
      </w:pPr>
      <w:r w:rsidRPr="00C76A3F">
        <w:rPr>
          <w:rFonts w:ascii="Tahoma" w:hAnsi="Tahoma" w:cs="Tahoma"/>
          <w:sz w:val="24"/>
          <w:szCs w:val="24"/>
        </w:rPr>
        <w:lastRenderedPageBreak/>
        <w:t>D)</w:t>
      </w:r>
      <w:r w:rsidRPr="00C76A3F">
        <w:rPr>
          <w:rFonts w:ascii="Tahoma" w:hAnsi="Tahoma" w:cs="Tahoma"/>
          <w:sz w:val="24"/>
          <w:szCs w:val="24"/>
        </w:rPr>
        <w:tab/>
        <w:t>Relación de documentación anexa.</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Manifestación de impacto ambiental de la siguiente forma:</w:t>
      </w:r>
    </w:p>
    <w:p w:rsidR="00C76A3F" w:rsidRPr="00C76A3F" w:rsidRDefault="00C76A3F" w:rsidP="00AD0B54">
      <w:pPr>
        <w:spacing w:after="0"/>
        <w:ind w:left="708"/>
        <w:jc w:val="both"/>
        <w:rPr>
          <w:rFonts w:ascii="Tahoma" w:hAnsi="Tahoma" w:cs="Tahoma"/>
          <w:sz w:val="24"/>
          <w:szCs w:val="24"/>
        </w:rPr>
      </w:pPr>
      <w:r w:rsidRPr="00C76A3F">
        <w:rPr>
          <w:rFonts w:ascii="Tahoma" w:hAnsi="Tahoma" w:cs="Tahoma"/>
          <w:sz w:val="24"/>
          <w:szCs w:val="24"/>
        </w:rPr>
        <w:t>A)</w:t>
      </w:r>
      <w:r w:rsidRPr="00C76A3F">
        <w:rPr>
          <w:rFonts w:ascii="Tahoma" w:hAnsi="Tahoma" w:cs="Tahoma"/>
          <w:sz w:val="24"/>
          <w:szCs w:val="24"/>
        </w:rPr>
        <w:tab/>
        <w:t>Versión impresa</w:t>
      </w:r>
    </w:p>
    <w:p w:rsidR="00C76A3F" w:rsidRPr="00C76A3F" w:rsidRDefault="00C76A3F" w:rsidP="00AD0B54">
      <w:pPr>
        <w:spacing w:after="0"/>
        <w:ind w:left="708"/>
        <w:jc w:val="both"/>
        <w:rPr>
          <w:rFonts w:ascii="Tahoma" w:hAnsi="Tahoma" w:cs="Tahoma"/>
          <w:sz w:val="24"/>
          <w:szCs w:val="24"/>
        </w:rPr>
      </w:pPr>
      <w:r w:rsidRPr="00C76A3F">
        <w:rPr>
          <w:rFonts w:ascii="Tahoma" w:hAnsi="Tahoma" w:cs="Tahoma"/>
          <w:sz w:val="24"/>
          <w:szCs w:val="24"/>
        </w:rPr>
        <w:t>B)</w:t>
      </w:r>
      <w:r w:rsidRPr="00C76A3F">
        <w:rPr>
          <w:rFonts w:ascii="Tahoma" w:hAnsi="Tahoma" w:cs="Tahoma"/>
          <w:sz w:val="24"/>
          <w:szCs w:val="24"/>
        </w:rPr>
        <w:tab/>
        <w:t>Versión digital en un disco compacto o memoria sólida</w:t>
      </w:r>
    </w:p>
    <w:p w:rsidR="00C76A3F" w:rsidRPr="00C76A3F" w:rsidRDefault="00C76A3F" w:rsidP="00AD0B54">
      <w:pPr>
        <w:spacing w:after="0"/>
        <w:ind w:left="1413" w:hanging="705"/>
        <w:jc w:val="both"/>
        <w:rPr>
          <w:rFonts w:ascii="Tahoma" w:hAnsi="Tahoma" w:cs="Tahoma"/>
          <w:sz w:val="24"/>
          <w:szCs w:val="24"/>
        </w:rPr>
      </w:pPr>
      <w:r w:rsidRPr="00C76A3F">
        <w:rPr>
          <w:rFonts w:ascii="Tahoma" w:hAnsi="Tahoma" w:cs="Tahoma"/>
          <w:sz w:val="24"/>
          <w:szCs w:val="24"/>
        </w:rPr>
        <w:t>C)</w:t>
      </w:r>
      <w:r w:rsidRPr="00C76A3F">
        <w:rPr>
          <w:rFonts w:ascii="Tahoma" w:hAnsi="Tahoma" w:cs="Tahoma"/>
          <w:sz w:val="24"/>
          <w:szCs w:val="24"/>
        </w:rPr>
        <w:tab/>
        <w:t>Versión impresa para consulta pública en el caso de que se requiera testar algún dato protegido por derechos de autor, propiedad intelectual o la Ley de Transparencia y Acceso a la Información Pública del Estado de Jalisco y sus Municipios.</w:t>
      </w:r>
    </w:p>
    <w:p w:rsidR="00C76A3F" w:rsidRPr="00C76A3F" w:rsidRDefault="00C76A3F" w:rsidP="00AD0B54">
      <w:pPr>
        <w:spacing w:after="0"/>
        <w:jc w:val="both"/>
        <w:rPr>
          <w:rFonts w:ascii="Tahoma" w:hAnsi="Tahoma" w:cs="Tahoma"/>
          <w:sz w:val="24"/>
          <w:szCs w:val="24"/>
        </w:rPr>
      </w:pPr>
    </w:p>
    <w:p w:rsidR="00C76A3F" w:rsidRPr="00C76A3F" w:rsidRDefault="00C76A3F" w:rsidP="00C76A3F">
      <w:pPr>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Documentación anexa</w:t>
      </w:r>
    </w:p>
    <w:p w:rsidR="00C76A3F" w:rsidRPr="00C76A3F" w:rsidRDefault="00C76A3F" w:rsidP="00AE79AD">
      <w:pPr>
        <w:spacing w:after="0"/>
        <w:ind w:left="708"/>
        <w:jc w:val="both"/>
        <w:rPr>
          <w:rFonts w:ascii="Tahoma" w:hAnsi="Tahoma" w:cs="Tahoma"/>
          <w:sz w:val="24"/>
          <w:szCs w:val="24"/>
        </w:rPr>
      </w:pPr>
      <w:r w:rsidRPr="00C76A3F">
        <w:rPr>
          <w:rFonts w:ascii="Tahoma" w:hAnsi="Tahoma" w:cs="Tahoma"/>
          <w:sz w:val="24"/>
          <w:szCs w:val="24"/>
        </w:rPr>
        <w:t>A)</w:t>
      </w:r>
      <w:r w:rsidRPr="00C76A3F">
        <w:rPr>
          <w:rFonts w:ascii="Tahoma" w:hAnsi="Tahoma" w:cs="Tahoma"/>
          <w:sz w:val="24"/>
          <w:szCs w:val="24"/>
        </w:rPr>
        <w:tab/>
        <w:t>Original y copia para cotejo del acta constitutiva, en su caso.</w:t>
      </w:r>
    </w:p>
    <w:p w:rsidR="00C76A3F" w:rsidRPr="00C76A3F" w:rsidRDefault="00C76A3F" w:rsidP="00AE79AD">
      <w:pPr>
        <w:spacing w:after="0"/>
        <w:ind w:left="1413" w:hanging="705"/>
        <w:jc w:val="both"/>
        <w:rPr>
          <w:rFonts w:ascii="Tahoma" w:hAnsi="Tahoma" w:cs="Tahoma"/>
          <w:sz w:val="24"/>
          <w:szCs w:val="24"/>
        </w:rPr>
      </w:pPr>
      <w:r w:rsidRPr="00C76A3F">
        <w:rPr>
          <w:rFonts w:ascii="Tahoma" w:hAnsi="Tahoma" w:cs="Tahoma"/>
          <w:sz w:val="24"/>
          <w:szCs w:val="24"/>
        </w:rPr>
        <w:t>B)</w:t>
      </w:r>
      <w:r w:rsidRPr="00C76A3F">
        <w:rPr>
          <w:rFonts w:ascii="Tahoma" w:hAnsi="Tahoma" w:cs="Tahoma"/>
          <w:sz w:val="24"/>
          <w:szCs w:val="24"/>
        </w:rPr>
        <w:tab/>
        <w:t>Original y copia para cotejo del documento donde obra la representación que ostenta quien suscribe el escrito, en su caso.</w:t>
      </w:r>
    </w:p>
    <w:p w:rsidR="00C76A3F" w:rsidRPr="00C76A3F" w:rsidRDefault="00C76A3F" w:rsidP="00AE79AD">
      <w:pPr>
        <w:spacing w:after="0"/>
        <w:ind w:left="1413" w:hanging="705"/>
        <w:jc w:val="both"/>
        <w:rPr>
          <w:rFonts w:ascii="Tahoma" w:hAnsi="Tahoma" w:cs="Tahoma"/>
          <w:sz w:val="24"/>
          <w:szCs w:val="24"/>
        </w:rPr>
      </w:pPr>
      <w:r w:rsidRPr="00C76A3F">
        <w:rPr>
          <w:rFonts w:ascii="Tahoma" w:hAnsi="Tahoma" w:cs="Tahoma"/>
          <w:sz w:val="24"/>
          <w:szCs w:val="24"/>
        </w:rPr>
        <w:t>C)</w:t>
      </w:r>
      <w:r w:rsidRPr="00C76A3F">
        <w:rPr>
          <w:rFonts w:ascii="Tahoma" w:hAnsi="Tahoma" w:cs="Tahoma"/>
          <w:sz w:val="24"/>
          <w:szCs w:val="24"/>
        </w:rPr>
        <w:tab/>
        <w:t>Original y copia para cotejo del documento por el cual detente la legal propiedad o posesión del predio donde se ubicará la obra.</w:t>
      </w:r>
    </w:p>
    <w:p w:rsidR="00C76A3F" w:rsidRPr="00C76A3F" w:rsidRDefault="00C76A3F" w:rsidP="00AE79AD">
      <w:pPr>
        <w:spacing w:after="0"/>
        <w:jc w:val="both"/>
        <w:rPr>
          <w:rFonts w:ascii="Tahoma" w:hAnsi="Tahoma" w:cs="Tahoma"/>
          <w:sz w:val="24"/>
          <w:szCs w:val="24"/>
        </w:rPr>
      </w:pPr>
    </w:p>
    <w:p w:rsidR="00C76A3F" w:rsidRPr="00C76A3F" w:rsidRDefault="00C76A3F" w:rsidP="00C76A3F">
      <w:pPr>
        <w:jc w:val="both"/>
        <w:rPr>
          <w:rFonts w:ascii="Tahoma" w:hAnsi="Tahoma" w:cs="Tahoma"/>
          <w:sz w:val="24"/>
          <w:szCs w:val="24"/>
        </w:rPr>
      </w:pPr>
      <w:r w:rsidRPr="00C76A3F">
        <w:rPr>
          <w:rFonts w:ascii="Tahoma" w:hAnsi="Tahoma" w:cs="Tahoma"/>
          <w:sz w:val="24"/>
          <w:szCs w:val="24"/>
        </w:rPr>
        <w:t>IV.</w:t>
      </w:r>
      <w:r w:rsidRPr="00C76A3F">
        <w:rPr>
          <w:rFonts w:ascii="Tahoma" w:hAnsi="Tahoma" w:cs="Tahoma"/>
          <w:sz w:val="24"/>
          <w:szCs w:val="24"/>
        </w:rPr>
        <w:tab/>
        <w:t>Original del pago de derechos correspondiente.</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La manifestación de impacto ambiental deberá de ajustarse a los contenidos señalados en el artículo 30 de la Ley Estatal del Equilibrio Ecológico y la Protección al Ambiente, siguiendo además lo prescrito por las guías que para tal efecto emita el Departamento de Ecología.</w:t>
      </w:r>
    </w:p>
    <w:p w:rsidR="00C76A3F" w:rsidRPr="00AE79AD" w:rsidRDefault="00C76A3F" w:rsidP="00C76A3F">
      <w:pPr>
        <w:jc w:val="both"/>
        <w:rPr>
          <w:rFonts w:ascii="Tahoma" w:hAnsi="Tahoma" w:cs="Tahoma"/>
          <w:b/>
          <w:sz w:val="24"/>
          <w:szCs w:val="24"/>
        </w:rPr>
      </w:pPr>
      <w:r w:rsidRPr="00AE79AD">
        <w:rPr>
          <w:rFonts w:ascii="Tahoma" w:hAnsi="Tahoma" w:cs="Tahoma"/>
          <w:b/>
          <w:sz w:val="24"/>
          <w:szCs w:val="24"/>
        </w:rPr>
        <w:t>Procedimiento de evaluación</w:t>
      </w: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t>Artículo 7</w:t>
      </w:r>
      <w:r w:rsidRPr="00C76A3F">
        <w:rPr>
          <w:rFonts w:ascii="Tahoma" w:hAnsi="Tahoma" w:cs="Tahoma"/>
          <w:sz w:val="24"/>
          <w:szCs w:val="24"/>
        </w:rPr>
        <w:t>.- Cuando la autoridad municipal competente cuente con la documentación completa señalada en el artículo anterior se procederá de la manera siguiente:</w:t>
      </w:r>
    </w:p>
    <w:p w:rsidR="00C76A3F" w:rsidRPr="00C76A3F" w:rsidRDefault="00C76A3F" w:rsidP="00AE79AD">
      <w:pPr>
        <w:ind w:left="705" w:hanging="705"/>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 xml:space="preserve">Requerirá en el plazo de los 15 días hábiles siguientes al </w:t>
      </w:r>
      <w:proofErr w:type="spellStart"/>
      <w:r w:rsidRPr="00C76A3F">
        <w:rPr>
          <w:rFonts w:ascii="Tahoma" w:hAnsi="Tahoma" w:cs="Tahoma"/>
          <w:sz w:val="24"/>
          <w:szCs w:val="24"/>
        </w:rPr>
        <w:t>promovente</w:t>
      </w:r>
      <w:proofErr w:type="spellEnd"/>
      <w:r w:rsidRPr="00C76A3F">
        <w:rPr>
          <w:rFonts w:ascii="Tahoma" w:hAnsi="Tahoma" w:cs="Tahoma"/>
          <w:sz w:val="24"/>
          <w:szCs w:val="24"/>
        </w:rPr>
        <w:t xml:space="preserve"> por única ocasión para que subsane los faltantes de documentación que en su caso existieran. En caso de que el requerimiento no fuera atendido en tiempo desechará el trámite sin que implique la devolución de los derechos pagados.</w:t>
      </w:r>
    </w:p>
    <w:p w:rsidR="00C76A3F" w:rsidRPr="00C76A3F" w:rsidRDefault="00C76A3F" w:rsidP="00AE79AD">
      <w:pPr>
        <w:ind w:left="705" w:hanging="705"/>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 xml:space="preserve">Dentro de los 10 días hábiles posteriores a la presentación de la documentación completa acordará la admisión del trámite, este acuerdo será publicado en los estrados de la oficina de la autoridad que tramite el procedimiento quedando la versión pública de la manifestación de impacto ambiental a libre consulta de cualquier interesado, los cuales podrán hacer </w:t>
      </w:r>
      <w:r w:rsidRPr="00C76A3F">
        <w:rPr>
          <w:rFonts w:ascii="Tahoma" w:hAnsi="Tahoma" w:cs="Tahoma"/>
          <w:sz w:val="24"/>
          <w:szCs w:val="24"/>
        </w:rPr>
        <w:lastRenderedPageBreak/>
        <w:t>cualquier manifestación que consideren siempre y cuando lo realicen por escrito y dentro del plazo de 30 días hábiles siguientes al de la notificación fijada en estrados del acuerdo de admisión.</w:t>
      </w:r>
    </w:p>
    <w:p w:rsidR="00C76A3F" w:rsidRPr="00C76A3F" w:rsidRDefault="00C76A3F" w:rsidP="00C76A3F">
      <w:pPr>
        <w:jc w:val="both"/>
        <w:rPr>
          <w:rFonts w:ascii="Tahoma" w:hAnsi="Tahoma" w:cs="Tahoma"/>
          <w:sz w:val="24"/>
          <w:szCs w:val="24"/>
        </w:rPr>
      </w:pPr>
    </w:p>
    <w:p w:rsidR="00C76A3F" w:rsidRPr="00C76A3F" w:rsidRDefault="00C76A3F" w:rsidP="00AE79AD">
      <w:pPr>
        <w:ind w:left="705" w:hanging="705"/>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Durante el plazo de 30 días hábiles siguientes a la publicación del acuerdo de admisión del trámite la autoridad analizará la manifestación y en su caso realizará las visitas o solicitará los informes que requiera a fin de evaluar la propuesta efectuada, estas actuaciones deberán obrar en el expediente del asunto que se trate.</w:t>
      </w:r>
    </w:p>
    <w:p w:rsidR="00C76A3F" w:rsidRPr="00C76A3F" w:rsidRDefault="00C76A3F" w:rsidP="00AE79AD">
      <w:pPr>
        <w:ind w:left="705" w:hanging="705"/>
        <w:jc w:val="both"/>
        <w:rPr>
          <w:rFonts w:ascii="Tahoma" w:hAnsi="Tahoma" w:cs="Tahoma"/>
          <w:sz w:val="24"/>
          <w:szCs w:val="24"/>
        </w:rPr>
      </w:pPr>
      <w:r w:rsidRPr="00C76A3F">
        <w:rPr>
          <w:rFonts w:ascii="Tahoma" w:hAnsi="Tahoma" w:cs="Tahoma"/>
          <w:sz w:val="24"/>
          <w:szCs w:val="24"/>
        </w:rPr>
        <w:t>IV.</w:t>
      </w:r>
      <w:r w:rsidRPr="00C76A3F">
        <w:rPr>
          <w:rFonts w:ascii="Tahoma" w:hAnsi="Tahoma" w:cs="Tahoma"/>
          <w:sz w:val="24"/>
          <w:szCs w:val="24"/>
        </w:rPr>
        <w:tab/>
        <w:t>A más tardar 10 días hábiles posteriores al término anterior y sin que se requiera mediar acuerdo alguno la autoridad resolverá lo correspondiente.</w:t>
      </w:r>
    </w:p>
    <w:p w:rsidR="00C76A3F" w:rsidRPr="00AE79AD" w:rsidRDefault="00C76A3F" w:rsidP="00C76A3F">
      <w:pPr>
        <w:jc w:val="both"/>
        <w:rPr>
          <w:rFonts w:ascii="Tahoma" w:hAnsi="Tahoma" w:cs="Tahoma"/>
          <w:b/>
          <w:sz w:val="24"/>
          <w:szCs w:val="24"/>
        </w:rPr>
      </w:pPr>
      <w:r w:rsidRPr="00AE79AD">
        <w:rPr>
          <w:rFonts w:ascii="Tahoma" w:hAnsi="Tahoma" w:cs="Tahoma"/>
          <w:b/>
          <w:sz w:val="24"/>
          <w:szCs w:val="24"/>
        </w:rPr>
        <w:t>Resolución</w:t>
      </w: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t>Artículo 8</w:t>
      </w:r>
      <w:r w:rsidRPr="00C76A3F">
        <w:rPr>
          <w:rFonts w:ascii="Tahoma" w:hAnsi="Tahoma" w:cs="Tahoma"/>
          <w:sz w:val="24"/>
          <w:szCs w:val="24"/>
        </w:rPr>
        <w:t>.- El resolutivo podrá autorizar, desechar o negar la autorización debiendo, además:</w:t>
      </w:r>
    </w:p>
    <w:p w:rsidR="00C76A3F" w:rsidRPr="00C76A3F" w:rsidRDefault="00C76A3F" w:rsidP="00AE79AD">
      <w:pPr>
        <w:ind w:left="705" w:hanging="705"/>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Resolver lo que corresponda en caso de que alguna persona hubiera realizado en tiempo y forma observaciones a la manifestación de impacto ambiental.</w:t>
      </w:r>
    </w:p>
    <w:p w:rsidR="00C76A3F" w:rsidRPr="00C76A3F" w:rsidRDefault="00C76A3F" w:rsidP="00AE79AD">
      <w:pPr>
        <w:ind w:left="705" w:hanging="705"/>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Establecer condicionantes para mitigar los impactos ambientales asociados a la construcción u operación de la obra o actividad.</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Señalar los plazos de vigencia y los términos de ejecución.</w:t>
      </w:r>
    </w:p>
    <w:p w:rsidR="00C76A3F" w:rsidRPr="00C76A3F" w:rsidRDefault="00C76A3F" w:rsidP="00AE79AD">
      <w:pPr>
        <w:ind w:left="705" w:hanging="705"/>
        <w:jc w:val="both"/>
        <w:rPr>
          <w:rFonts w:ascii="Tahoma" w:hAnsi="Tahoma" w:cs="Tahoma"/>
          <w:sz w:val="24"/>
          <w:szCs w:val="24"/>
        </w:rPr>
      </w:pPr>
      <w:r w:rsidRPr="00C76A3F">
        <w:rPr>
          <w:rFonts w:ascii="Tahoma" w:hAnsi="Tahoma" w:cs="Tahoma"/>
          <w:sz w:val="24"/>
          <w:szCs w:val="24"/>
        </w:rPr>
        <w:t>IV.</w:t>
      </w:r>
      <w:r w:rsidRPr="00C76A3F">
        <w:rPr>
          <w:rFonts w:ascii="Tahoma" w:hAnsi="Tahoma" w:cs="Tahoma"/>
          <w:sz w:val="24"/>
          <w:szCs w:val="24"/>
        </w:rPr>
        <w:tab/>
        <w:t>Señalar que la resolución puede ser impugnada a través del recurso de revisión previsto en la Ley de Procedimiento Administrativo del Estado de Jalisco y sus Municipios</w:t>
      </w:r>
    </w:p>
    <w:p w:rsidR="00C76A3F" w:rsidRPr="00AE79AD" w:rsidRDefault="00C76A3F" w:rsidP="00AE79AD">
      <w:pPr>
        <w:spacing w:before="240"/>
        <w:jc w:val="both"/>
        <w:rPr>
          <w:rFonts w:ascii="Tahoma" w:hAnsi="Tahoma" w:cs="Tahoma"/>
          <w:b/>
          <w:sz w:val="24"/>
          <w:szCs w:val="24"/>
        </w:rPr>
      </w:pPr>
      <w:r w:rsidRPr="00AE79AD">
        <w:rPr>
          <w:rFonts w:ascii="Tahoma" w:hAnsi="Tahoma" w:cs="Tahoma"/>
          <w:b/>
          <w:sz w:val="24"/>
          <w:szCs w:val="24"/>
        </w:rPr>
        <w:t>Estudio de daños</w:t>
      </w: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t>Artículo 9</w:t>
      </w:r>
      <w:r w:rsidRPr="00C76A3F">
        <w:rPr>
          <w:rFonts w:ascii="Tahoma" w:hAnsi="Tahoma" w:cs="Tahoma"/>
          <w:sz w:val="24"/>
          <w:szCs w:val="24"/>
        </w:rPr>
        <w:t>.- En caso de que se inicien los trabajos para realizar obras o actividades sin contar con autorización de impacto ambiental en el orden municipal, cuando así lo requerían según lo establecido en el presente reglamento, la autoridad competente impondrá la medida de seguridad correspondiente y el interesado deberá presenta un estudio de daños en los mismos términos que lo establecido para la manifestación de impacto ambiental a fin de que el Departamento de Ecología resuelva lo que corresponda.</w:t>
      </w:r>
    </w:p>
    <w:p w:rsidR="00C76A3F" w:rsidRPr="00AE79AD" w:rsidRDefault="00C76A3F" w:rsidP="00C76A3F">
      <w:pPr>
        <w:jc w:val="both"/>
        <w:rPr>
          <w:rFonts w:ascii="Tahoma" w:hAnsi="Tahoma" w:cs="Tahoma"/>
          <w:b/>
          <w:sz w:val="24"/>
          <w:szCs w:val="24"/>
        </w:rPr>
      </w:pPr>
      <w:r w:rsidRPr="00AE79AD">
        <w:rPr>
          <w:rFonts w:ascii="Tahoma" w:hAnsi="Tahoma" w:cs="Tahoma"/>
          <w:b/>
          <w:sz w:val="24"/>
          <w:szCs w:val="24"/>
        </w:rPr>
        <w:t>Cédula ambiental de construcción</w:t>
      </w: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lastRenderedPageBreak/>
        <w:t>Artículo 10</w:t>
      </w:r>
      <w:r w:rsidRPr="00C76A3F">
        <w:rPr>
          <w:rFonts w:ascii="Tahoma" w:hAnsi="Tahoma" w:cs="Tahoma"/>
          <w:sz w:val="24"/>
          <w:szCs w:val="24"/>
        </w:rPr>
        <w:t>.- La cédula ambiental de construcción se deberá presentar ante la Dirección de Ecología de manera previa a la obtención de la licencia de construcción o urbanización. Están obligados a presentar la cédula todas las construcciones, demoliciones o remodelaciones que no estén obligados en materia de impacto ambiental en los términos del artículo 5 de este reglamento y que se encuentren en los supuestos siguientes:</w:t>
      </w:r>
    </w:p>
    <w:p w:rsidR="00C76A3F" w:rsidRPr="00C76A3F" w:rsidRDefault="00C76A3F" w:rsidP="00AE79AD">
      <w:pPr>
        <w:spacing w:after="0"/>
        <w:ind w:left="705" w:hanging="705"/>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Construcciones nuevas mayores a 20 metros cuadrados menor a 150 metros cuadrados.</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Demoliciones mayores a 14 metros cúbicos y menor a 70 metros cúbicos.</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ind w:left="705" w:hanging="705"/>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Remodelaciones que impliquen la generación de más de 14 metros cúbicos de residuos y menor de 70 metros cúbicos de residuos.</w:t>
      </w:r>
    </w:p>
    <w:p w:rsidR="00C76A3F" w:rsidRPr="00C76A3F" w:rsidRDefault="00C76A3F" w:rsidP="00AE79AD">
      <w:pPr>
        <w:spacing w:after="0"/>
        <w:jc w:val="both"/>
        <w:rPr>
          <w:rFonts w:ascii="Tahoma" w:hAnsi="Tahoma" w:cs="Tahoma"/>
          <w:sz w:val="24"/>
          <w:szCs w:val="24"/>
        </w:rPr>
      </w:pPr>
    </w:p>
    <w:p w:rsidR="00C76A3F" w:rsidRPr="00AE79AD" w:rsidRDefault="00C76A3F" w:rsidP="00C76A3F">
      <w:pPr>
        <w:jc w:val="both"/>
        <w:rPr>
          <w:rFonts w:ascii="Tahoma" w:hAnsi="Tahoma" w:cs="Tahoma"/>
          <w:b/>
          <w:sz w:val="24"/>
          <w:szCs w:val="24"/>
        </w:rPr>
      </w:pPr>
      <w:r w:rsidRPr="00AE79AD">
        <w:rPr>
          <w:rFonts w:ascii="Tahoma" w:hAnsi="Tahoma" w:cs="Tahoma"/>
          <w:b/>
          <w:sz w:val="24"/>
          <w:szCs w:val="24"/>
        </w:rPr>
        <w:t>Requisitos para la cédula ambiental de construcción</w:t>
      </w: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t>Artículo 11</w:t>
      </w:r>
      <w:r w:rsidRPr="00C76A3F">
        <w:rPr>
          <w:rFonts w:ascii="Tahoma" w:hAnsi="Tahoma" w:cs="Tahoma"/>
          <w:sz w:val="24"/>
          <w:szCs w:val="24"/>
        </w:rPr>
        <w:t>.- La cédula se presentará ante el Departamento de Ecología, en el formato que esta determine el cual que deberá contener como mínimo:</w:t>
      </w:r>
    </w:p>
    <w:p w:rsidR="00C76A3F" w:rsidRPr="00C76A3F" w:rsidRDefault="00C76A3F" w:rsidP="00AE79AD">
      <w:pPr>
        <w:spacing w:after="0"/>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Croquis de ubicación de la obra.</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Descripción de la obra.</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Cálculo de residuos a generar y descripción del manejo de los mismos</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ind w:left="705" w:hanging="705"/>
        <w:jc w:val="both"/>
        <w:rPr>
          <w:rFonts w:ascii="Tahoma" w:hAnsi="Tahoma" w:cs="Tahoma"/>
          <w:sz w:val="24"/>
          <w:szCs w:val="24"/>
        </w:rPr>
      </w:pPr>
      <w:r w:rsidRPr="00C76A3F">
        <w:rPr>
          <w:rFonts w:ascii="Tahoma" w:hAnsi="Tahoma" w:cs="Tahoma"/>
          <w:sz w:val="24"/>
          <w:szCs w:val="24"/>
        </w:rPr>
        <w:t>IV.</w:t>
      </w:r>
      <w:r w:rsidRPr="00C76A3F">
        <w:rPr>
          <w:rFonts w:ascii="Tahoma" w:hAnsi="Tahoma" w:cs="Tahoma"/>
          <w:sz w:val="24"/>
          <w:szCs w:val="24"/>
        </w:rPr>
        <w:tab/>
        <w:t>Descripción de las especies arbustivas existentes en el terreno y en caso de ser necesaria su remoción referir la autorización municipal correspondiente que se hubiera otorgado.</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ind w:left="705" w:hanging="705"/>
        <w:jc w:val="both"/>
        <w:rPr>
          <w:rFonts w:ascii="Tahoma" w:hAnsi="Tahoma" w:cs="Tahoma"/>
          <w:sz w:val="24"/>
          <w:szCs w:val="24"/>
        </w:rPr>
      </w:pPr>
      <w:r w:rsidRPr="00C76A3F">
        <w:rPr>
          <w:rFonts w:ascii="Tahoma" w:hAnsi="Tahoma" w:cs="Tahoma"/>
          <w:sz w:val="24"/>
          <w:szCs w:val="24"/>
        </w:rPr>
        <w:t>V.</w:t>
      </w:r>
      <w:r w:rsidRPr="00C76A3F">
        <w:rPr>
          <w:rFonts w:ascii="Tahoma" w:hAnsi="Tahoma" w:cs="Tahoma"/>
          <w:sz w:val="24"/>
          <w:szCs w:val="24"/>
        </w:rPr>
        <w:tab/>
        <w:t>Bancos de material geológico autorizados, de los cuales provendrá el material de construcción a utilizar.</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jc w:val="both"/>
        <w:rPr>
          <w:rFonts w:ascii="Tahoma" w:hAnsi="Tahoma" w:cs="Tahoma"/>
          <w:sz w:val="24"/>
          <w:szCs w:val="24"/>
        </w:rPr>
      </w:pPr>
      <w:r w:rsidRPr="00C76A3F">
        <w:rPr>
          <w:rFonts w:ascii="Tahoma" w:hAnsi="Tahoma" w:cs="Tahoma"/>
          <w:sz w:val="24"/>
          <w:szCs w:val="24"/>
        </w:rPr>
        <w:t>VI.</w:t>
      </w:r>
      <w:r w:rsidRPr="00C76A3F">
        <w:rPr>
          <w:rFonts w:ascii="Tahoma" w:hAnsi="Tahoma" w:cs="Tahoma"/>
          <w:sz w:val="24"/>
          <w:szCs w:val="24"/>
        </w:rPr>
        <w:tab/>
        <w:t>Sitio en los que serán depositados los residuos.</w:t>
      </w:r>
    </w:p>
    <w:p w:rsidR="00C76A3F" w:rsidRPr="00C76A3F" w:rsidRDefault="00C76A3F" w:rsidP="00AE79AD">
      <w:pPr>
        <w:spacing w:after="0"/>
        <w:jc w:val="both"/>
        <w:rPr>
          <w:rFonts w:ascii="Tahoma" w:hAnsi="Tahoma" w:cs="Tahoma"/>
          <w:sz w:val="24"/>
          <w:szCs w:val="24"/>
        </w:rPr>
      </w:pPr>
    </w:p>
    <w:p w:rsidR="00C76A3F" w:rsidRPr="00AE79AD" w:rsidRDefault="00C76A3F" w:rsidP="00C76A3F">
      <w:pPr>
        <w:jc w:val="both"/>
        <w:rPr>
          <w:rFonts w:ascii="Tahoma" w:hAnsi="Tahoma" w:cs="Tahoma"/>
          <w:b/>
          <w:sz w:val="24"/>
          <w:szCs w:val="24"/>
        </w:rPr>
      </w:pPr>
      <w:r w:rsidRPr="00AE79AD">
        <w:rPr>
          <w:rFonts w:ascii="Tahoma" w:hAnsi="Tahoma" w:cs="Tahoma"/>
          <w:b/>
          <w:sz w:val="24"/>
          <w:szCs w:val="24"/>
        </w:rPr>
        <w:t>Procedimiento</w:t>
      </w: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t>Artículo 12</w:t>
      </w:r>
      <w:r w:rsidRPr="00C76A3F">
        <w:rPr>
          <w:rFonts w:ascii="Tahoma" w:hAnsi="Tahoma" w:cs="Tahoma"/>
          <w:sz w:val="24"/>
          <w:szCs w:val="24"/>
        </w:rPr>
        <w:t xml:space="preserve">.- La cédula será recibida por el Departamento de Ecología la cual contará con 10 días hábiles para notificar al interesado las inconsistencias u observaciones que considere a partir de lo manifestado en la misma. Si el plazo </w:t>
      </w:r>
      <w:r w:rsidRPr="00C76A3F">
        <w:rPr>
          <w:rFonts w:ascii="Tahoma" w:hAnsi="Tahoma" w:cs="Tahoma"/>
          <w:sz w:val="24"/>
          <w:szCs w:val="24"/>
        </w:rPr>
        <w:lastRenderedPageBreak/>
        <w:t>anterior se cumple sin que medie requerimiento de la autoridad correspondiente se dará por satisfecho este trámite pudiendo continuar con los demás procedimientos tendientes a la construcción de la obra propuesta.</w:t>
      </w:r>
    </w:p>
    <w:p w:rsidR="00C76A3F" w:rsidRPr="00C76A3F" w:rsidRDefault="00C76A3F" w:rsidP="00C76A3F">
      <w:pPr>
        <w:jc w:val="both"/>
        <w:rPr>
          <w:rFonts w:ascii="Tahoma" w:hAnsi="Tahoma" w:cs="Tahoma"/>
          <w:sz w:val="24"/>
          <w:szCs w:val="24"/>
        </w:rPr>
      </w:pPr>
    </w:p>
    <w:p w:rsidR="00C76A3F" w:rsidRPr="00AE79AD" w:rsidRDefault="00C76A3F" w:rsidP="00C76A3F">
      <w:pPr>
        <w:jc w:val="both"/>
        <w:rPr>
          <w:rFonts w:ascii="Tahoma" w:hAnsi="Tahoma" w:cs="Tahoma"/>
          <w:b/>
          <w:sz w:val="24"/>
          <w:szCs w:val="24"/>
        </w:rPr>
      </w:pPr>
      <w:r w:rsidRPr="00AE79AD">
        <w:rPr>
          <w:rFonts w:ascii="Tahoma" w:hAnsi="Tahoma" w:cs="Tahoma"/>
          <w:b/>
          <w:sz w:val="24"/>
          <w:szCs w:val="24"/>
        </w:rPr>
        <w:t>Infracciones en materia de impacto ambiental</w:t>
      </w: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t>Artículo 13</w:t>
      </w:r>
      <w:r w:rsidRPr="00C76A3F">
        <w:rPr>
          <w:rFonts w:ascii="Tahoma" w:hAnsi="Tahoma" w:cs="Tahoma"/>
          <w:sz w:val="24"/>
          <w:szCs w:val="24"/>
        </w:rPr>
        <w:t>.- Constituye infracción en materia de impacto ambiental las siguientes conductas:</w:t>
      </w:r>
    </w:p>
    <w:p w:rsidR="00C76A3F" w:rsidRPr="00C76A3F" w:rsidRDefault="00C76A3F" w:rsidP="00AE79AD">
      <w:pPr>
        <w:spacing w:after="0"/>
        <w:ind w:left="705" w:hanging="705"/>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Iniciar o realizar obras o actividades sujetas a evaluación en materia de impacto ambiental sin contar con la autorización requerida.</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ind w:left="705" w:hanging="705"/>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Incumplir las medidas de mitigación propuestas en la manifestación de impacto ambiental.</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ind w:left="705" w:hanging="705"/>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Incumplir las condicionantes que en su caso establezca el resolutivo en materia de impacto ambiental que se hubiera obtenido.</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ind w:left="705" w:hanging="705"/>
        <w:jc w:val="both"/>
        <w:rPr>
          <w:rFonts w:ascii="Tahoma" w:hAnsi="Tahoma" w:cs="Tahoma"/>
          <w:sz w:val="24"/>
          <w:szCs w:val="24"/>
        </w:rPr>
      </w:pPr>
      <w:r w:rsidRPr="00C76A3F">
        <w:rPr>
          <w:rFonts w:ascii="Tahoma" w:hAnsi="Tahoma" w:cs="Tahoma"/>
          <w:sz w:val="24"/>
          <w:szCs w:val="24"/>
        </w:rPr>
        <w:t>IV.</w:t>
      </w:r>
      <w:r w:rsidRPr="00C76A3F">
        <w:rPr>
          <w:rFonts w:ascii="Tahoma" w:hAnsi="Tahoma" w:cs="Tahoma"/>
          <w:sz w:val="24"/>
          <w:szCs w:val="24"/>
        </w:rPr>
        <w:tab/>
        <w:t>Realizar actividades de adecuación o construcción al amparo de una autorización de impacto ambiental no vigente.</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jc w:val="both"/>
        <w:rPr>
          <w:rFonts w:ascii="Tahoma" w:hAnsi="Tahoma" w:cs="Tahoma"/>
          <w:sz w:val="24"/>
          <w:szCs w:val="24"/>
        </w:rPr>
      </w:pPr>
      <w:r w:rsidRPr="00C76A3F">
        <w:rPr>
          <w:rFonts w:ascii="Tahoma" w:hAnsi="Tahoma" w:cs="Tahoma"/>
          <w:sz w:val="24"/>
          <w:szCs w:val="24"/>
        </w:rPr>
        <w:t>V.</w:t>
      </w:r>
      <w:r w:rsidRPr="00C76A3F">
        <w:rPr>
          <w:rFonts w:ascii="Tahoma" w:hAnsi="Tahoma" w:cs="Tahoma"/>
          <w:sz w:val="24"/>
          <w:szCs w:val="24"/>
        </w:rPr>
        <w:tab/>
        <w:t>No contar con cédula ambiental de construcción estando obligado a ello.</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jc w:val="both"/>
        <w:rPr>
          <w:rFonts w:ascii="Tahoma" w:hAnsi="Tahoma" w:cs="Tahoma"/>
          <w:sz w:val="24"/>
          <w:szCs w:val="24"/>
        </w:rPr>
      </w:pPr>
      <w:r w:rsidRPr="00C76A3F">
        <w:rPr>
          <w:rFonts w:ascii="Tahoma" w:hAnsi="Tahoma" w:cs="Tahoma"/>
          <w:sz w:val="24"/>
          <w:szCs w:val="24"/>
        </w:rPr>
        <w:t>VI.</w:t>
      </w:r>
      <w:r w:rsidRPr="00C76A3F">
        <w:rPr>
          <w:rFonts w:ascii="Tahoma" w:hAnsi="Tahoma" w:cs="Tahoma"/>
          <w:sz w:val="24"/>
          <w:szCs w:val="24"/>
        </w:rPr>
        <w:tab/>
        <w:t>No cumplir con lo manifestado en la cédula ambiental de construcción.</w:t>
      </w:r>
    </w:p>
    <w:p w:rsidR="00C76A3F" w:rsidRPr="00C76A3F" w:rsidRDefault="00C76A3F" w:rsidP="00AE79AD">
      <w:pPr>
        <w:spacing w:after="0"/>
        <w:jc w:val="both"/>
        <w:rPr>
          <w:rFonts w:ascii="Tahoma" w:hAnsi="Tahoma" w:cs="Tahoma"/>
          <w:sz w:val="24"/>
          <w:szCs w:val="24"/>
        </w:rPr>
      </w:pPr>
    </w:p>
    <w:p w:rsidR="00C76A3F" w:rsidRPr="00AE79AD" w:rsidRDefault="00C76A3F" w:rsidP="00AE79AD">
      <w:pPr>
        <w:spacing w:after="0"/>
        <w:jc w:val="center"/>
        <w:rPr>
          <w:rFonts w:ascii="Tahoma" w:hAnsi="Tahoma" w:cs="Tahoma"/>
          <w:b/>
          <w:sz w:val="24"/>
          <w:szCs w:val="24"/>
        </w:rPr>
      </w:pPr>
      <w:r w:rsidRPr="00AE79AD">
        <w:rPr>
          <w:rFonts w:ascii="Tahoma" w:hAnsi="Tahoma" w:cs="Tahoma"/>
          <w:b/>
          <w:sz w:val="24"/>
          <w:szCs w:val="24"/>
        </w:rPr>
        <w:t>TITULO TERCERO</w:t>
      </w:r>
    </w:p>
    <w:p w:rsidR="00C76A3F" w:rsidRPr="00AE79AD" w:rsidRDefault="00C76A3F" w:rsidP="00AE79AD">
      <w:pPr>
        <w:spacing w:after="0"/>
        <w:jc w:val="center"/>
        <w:rPr>
          <w:rFonts w:ascii="Tahoma" w:hAnsi="Tahoma" w:cs="Tahoma"/>
          <w:b/>
          <w:sz w:val="24"/>
          <w:szCs w:val="24"/>
        </w:rPr>
      </w:pPr>
      <w:r w:rsidRPr="00AE79AD">
        <w:rPr>
          <w:rFonts w:ascii="Tahoma" w:hAnsi="Tahoma" w:cs="Tahoma"/>
          <w:b/>
          <w:sz w:val="24"/>
          <w:szCs w:val="24"/>
        </w:rPr>
        <w:t>Áreas Naturales Protegidas y zonas de recuperación ambiental</w:t>
      </w:r>
    </w:p>
    <w:p w:rsidR="00C76A3F" w:rsidRPr="00C76A3F" w:rsidRDefault="00C76A3F" w:rsidP="00AE79AD">
      <w:pPr>
        <w:spacing w:after="0"/>
        <w:jc w:val="both"/>
        <w:rPr>
          <w:rFonts w:ascii="Tahoma" w:hAnsi="Tahoma" w:cs="Tahoma"/>
          <w:sz w:val="24"/>
          <w:szCs w:val="24"/>
        </w:rPr>
      </w:pPr>
    </w:p>
    <w:p w:rsidR="00C76A3F" w:rsidRPr="00AE79AD" w:rsidRDefault="00C76A3F" w:rsidP="00C76A3F">
      <w:pPr>
        <w:jc w:val="both"/>
        <w:rPr>
          <w:rFonts w:ascii="Tahoma" w:hAnsi="Tahoma" w:cs="Tahoma"/>
          <w:b/>
          <w:sz w:val="24"/>
          <w:szCs w:val="24"/>
        </w:rPr>
      </w:pPr>
      <w:r w:rsidRPr="00AE79AD">
        <w:rPr>
          <w:rFonts w:ascii="Tahoma" w:hAnsi="Tahoma" w:cs="Tahoma"/>
          <w:b/>
          <w:sz w:val="24"/>
          <w:szCs w:val="24"/>
        </w:rPr>
        <w:t>Iniciativa</w:t>
      </w: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t>Artículo 14</w:t>
      </w:r>
      <w:r w:rsidRPr="00C76A3F">
        <w:rPr>
          <w:rFonts w:ascii="Tahoma" w:hAnsi="Tahoma" w:cs="Tahoma"/>
          <w:sz w:val="24"/>
          <w:szCs w:val="24"/>
        </w:rPr>
        <w:t>.- La iniciativa para declarar un área natural protegida de carácter municipal o zona de recuperación ambiental deberá ser aprobada por el cabildo del Ayuntamiento, previo estudio técnico elaborado o validado por la Comisión  Nacional de Áreas Naturales Protegidas CONANP. Para obtener la declaratoria correspondiente por parte del Congreso del Estado de Jalisco se seguirá el procedimiento indicado en la Ley Estatal del Equilibrio Ecológico y la Protección al Ambiente.</w:t>
      </w:r>
    </w:p>
    <w:p w:rsidR="00C76A3F" w:rsidRPr="00AE79AD" w:rsidRDefault="00C76A3F" w:rsidP="00C76A3F">
      <w:pPr>
        <w:jc w:val="both"/>
        <w:rPr>
          <w:rFonts w:ascii="Tahoma" w:hAnsi="Tahoma" w:cs="Tahoma"/>
          <w:b/>
          <w:sz w:val="24"/>
          <w:szCs w:val="24"/>
        </w:rPr>
      </w:pPr>
      <w:r w:rsidRPr="00AE79AD">
        <w:rPr>
          <w:rFonts w:ascii="Tahoma" w:hAnsi="Tahoma" w:cs="Tahoma"/>
          <w:b/>
          <w:sz w:val="24"/>
          <w:szCs w:val="24"/>
        </w:rPr>
        <w:lastRenderedPageBreak/>
        <w:t>Requerimientos para obras o acciones</w:t>
      </w: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t>Artículo 15</w:t>
      </w:r>
      <w:r w:rsidRPr="00C76A3F">
        <w:rPr>
          <w:rFonts w:ascii="Tahoma" w:hAnsi="Tahoma" w:cs="Tahoma"/>
          <w:sz w:val="24"/>
          <w:szCs w:val="24"/>
        </w:rPr>
        <w:t>.- Los permisos, concesiones y autorizaciones competencia del municipio que se soliciten para realizar obras o acciones dentro de las áreas naturales protegidas Federales, Estatales o Municipales requerirán un dictamen previo de la Comisión  Nacional de Áreas Naturales Protegidas CONANP, a fin de garantizar la compatibilidad de dicha obra o acción con las leyes, reglamentos, normas oficiales mexicanas y programas de manejo aplicables.</w:t>
      </w:r>
    </w:p>
    <w:p w:rsidR="00C76A3F" w:rsidRPr="00AE79AD" w:rsidRDefault="00C76A3F" w:rsidP="00C76A3F">
      <w:pPr>
        <w:jc w:val="both"/>
        <w:rPr>
          <w:rFonts w:ascii="Tahoma" w:hAnsi="Tahoma" w:cs="Tahoma"/>
          <w:b/>
          <w:sz w:val="24"/>
          <w:szCs w:val="24"/>
        </w:rPr>
      </w:pPr>
      <w:r w:rsidRPr="00AE79AD">
        <w:rPr>
          <w:rFonts w:ascii="Tahoma" w:hAnsi="Tahoma" w:cs="Tahoma"/>
          <w:b/>
          <w:sz w:val="24"/>
          <w:szCs w:val="24"/>
        </w:rPr>
        <w:t>Vigilancia</w:t>
      </w: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t>Artículo 16</w:t>
      </w:r>
      <w:r w:rsidRPr="00C76A3F">
        <w:rPr>
          <w:rFonts w:ascii="Tahoma" w:hAnsi="Tahoma" w:cs="Tahoma"/>
          <w:sz w:val="24"/>
          <w:szCs w:val="24"/>
        </w:rPr>
        <w:t>.- Las áreas naturales protegidas y zonas de recuperación ambiental de carácter municipal serán objeto de vigilancia prioritaria por parte del Departamento de Reglamentos. Cualquier permiso, concesión o autorización otorgada por la autoridad municipal que tenga incidencia en las áreas indicadas deberá ser hecha del conocimiento del Departamento de Ecología a fin de que se programen los actos de inspección que al caso correspondan.</w:t>
      </w:r>
    </w:p>
    <w:p w:rsidR="00AE79AD" w:rsidRDefault="00AE79AD" w:rsidP="00C76A3F">
      <w:pPr>
        <w:jc w:val="both"/>
        <w:rPr>
          <w:rFonts w:ascii="Tahoma" w:hAnsi="Tahoma" w:cs="Tahoma"/>
          <w:sz w:val="24"/>
          <w:szCs w:val="24"/>
        </w:rPr>
      </w:pPr>
    </w:p>
    <w:p w:rsidR="00C76A3F" w:rsidRPr="00AE79AD" w:rsidRDefault="00C76A3F" w:rsidP="00AE79AD">
      <w:pPr>
        <w:spacing w:after="0"/>
        <w:jc w:val="center"/>
        <w:rPr>
          <w:rFonts w:ascii="Tahoma" w:hAnsi="Tahoma" w:cs="Tahoma"/>
          <w:b/>
          <w:sz w:val="24"/>
          <w:szCs w:val="24"/>
        </w:rPr>
      </w:pPr>
      <w:r w:rsidRPr="00AE79AD">
        <w:rPr>
          <w:rFonts w:ascii="Tahoma" w:hAnsi="Tahoma" w:cs="Tahoma"/>
          <w:b/>
          <w:sz w:val="24"/>
          <w:szCs w:val="24"/>
        </w:rPr>
        <w:t>TITULO CUARTO</w:t>
      </w:r>
    </w:p>
    <w:p w:rsidR="00C76A3F" w:rsidRPr="00AE79AD" w:rsidRDefault="00C76A3F" w:rsidP="00AE79AD">
      <w:pPr>
        <w:spacing w:after="0"/>
        <w:jc w:val="center"/>
        <w:rPr>
          <w:rFonts w:ascii="Tahoma" w:hAnsi="Tahoma" w:cs="Tahoma"/>
          <w:b/>
          <w:sz w:val="24"/>
          <w:szCs w:val="24"/>
        </w:rPr>
      </w:pPr>
      <w:r w:rsidRPr="00AE79AD">
        <w:rPr>
          <w:rFonts w:ascii="Tahoma" w:hAnsi="Tahoma" w:cs="Tahoma"/>
          <w:b/>
          <w:sz w:val="24"/>
          <w:szCs w:val="24"/>
        </w:rPr>
        <w:t>De la protección al ambiente</w:t>
      </w:r>
    </w:p>
    <w:p w:rsidR="00C76A3F" w:rsidRPr="00C76A3F" w:rsidRDefault="00C76A3F" w:rsidP="00AE79AD">
      <w:pPr>
        <w:spacing w:after="0"/>
        <w:jc w:val="both"/>
        <w:rPr>
          <w:rFonts w:ascii="Tahoma" w:hAnsi="Tahoma" w:cs="Tahoma"/>
          <w:sz w:val="24"/>
          <w:szCs w:val="24"/>
        </w:rPr>
      </w:pPr>
    </w:p>
    <w:p w:rsidR="00C76A3F" w:rsidRPr="00AE79AD" w:rsidRDefault="00C76A3F" w:rsidP="00AE79AD">
      <w:pPr>
        <w:spacing w:after="0"/>
        <w:jc w:val="center"/>
        <w:rPr>
          <w:rFonts w:ascii="Tahoma" w:hAnsi="Tahoma" w:cs="Tahoma"/>
          <w:b/>
          <w:sz w:val="24"/>
          <w:szCs w:val="24"/>
        </w:rPr>
      </w:pPr>
      <w:r w:rsidRPr="00AE79AD">
        <w:rPr>
          <w:rFonts w:ascii="Tahoma" w:hAnsi="Tahoma" w:cs="Tahoma"/>
          <w:b/>
          <w:sz w:val="24"/>
          <w:szCs w:val="24"/>
        </w:rPr>
        <w:t>Capítulo I</w:t>
      </w:r>
    </w:p>
    <w:p w:rsidR="00C76A3F" w:rsidRPr="00AE79AD" w:rsidRDefault="00C76A3F" w:rsidP="00AE79AD">
      <w:pPr>
        <w:spacing w:after="0"/>
        <w:jc w:val="center"/>
        <w:rPr>
          <w:rFonts w:ascii="Tahoma" w:hAnsi="Tahoma" w:cs="Tahoma"/>
          <w:b/>
          <w:sz w:val="24"/>
          <w:szCs w:val="24"/>
        </w:rPr>
      </w:pPr>
      <w:r w:rsidRPr="00AE79AD">
        <w:rPr>
          <w:rFonts w:ascii="Tahoma" w:hAnsi="Tahoma" w:cs="Tahoma"/>
          <w:b/>
          <w:sz w:val="24"/>
          <w:szCs w:val="24"/>
        </w:rPr>
        <w:t>Agua</w:t>
      </w:r>
    </w:p>
    <w:p w:rsidR="00C76A3F" w:rsidRPr="00AE79AD" w:rsidRDefault="00C76A3F" w:rsidP="00AE79AD">
      <w:pPr>
        <w:spacing w:after="0"/>
        <w:jc w:val="both"/>
        <w:rPr>
          <w:rFonts w:ascii="Tahoma" w:hAnsi="Tahoma" w:cs="Tahoma"/>
          <w:b/>
          <w:sz w:val="24"/>
          <w:szCs w:val="24"/>
        </w:rPr>
      </w:pPr>
      <w:r w:rsidRPr="00AE79AD">
        <w:rPr>
          <w:rFonts w:ascii="Tahoma" w:hAnsi="Tahoma" w:cs="Tahoma"/>
          <w:b/>
          <w:sz w:val="24"/>
          <w:szCs w:val="24"/>
        </w:rPr>
        <w:t>Descargas de agua</w:t>
      </w:r>
    </w:p>
    <w:p w:rsidR="00C76A3F" w:rsidRPr="00C76A3F" w:rsidRDefault="00C76A3F" w:rsidP="00AE79AD">
      <w:pPr>
        <w:spacing w:before="240"/>
        <w:jc w:val="both"/>
        <w:rPr>
          <w:rFonts w:ascii="Tahoma" w:hAnsi="Tahoma" w:cs="Tahoma"/>
          <w:sz w:val="24"/>
          <w:szCs w:val="24"/>
        </w:rPr>
      </w:pPr>
      <w:r w:rsidRPr="00AE79AD">
        <w:rPr>
          <w:rFonts w:ascii="Tahoma" w:hAnsi="Tahoma" w:cs="Tahoma"/>
          <w:b/>
          <w:sz w:val="24"/>
          <w:szCs w:val="24"/>
        </w:rPr>
        <w:t>Artículo 17</w:t>
      </w:r>
      <w:r w:rsidRPr="00C76A3F">
        <w:rPr>
          <w:rFonts w:ascii="Tahoma" w:hAnsi="Tahoma" w:cs="Tahoma"/>
          <w:sz w:val="24"/>
          <w:szCs w:val="24"/>
        </w:rPr>
        <w:t>.- Toda descarga de aguas residuales a la red de alcantarillado municipal</w:t>
      </w:r>
      <w:r w:rsidR="00AE79AD">
        <w:rPr>
          <w:rFonts w:ascii="Tahoma" w:hAnsi="Tahoma" w:cs="Tahoma"/>
          <w:sz w:val="24"/>
          <w:szCs w:val="24"/>
        </w:rPr>
        <w:t xml:space="preserve"> </w:t>
      </w:r>
      <w:r w:rsidRPr="00C76A3F">
        <w:rPr>
          <w:rFonts w:ascii="Tahoma" w:hAnsi="Tahoma" w:cs="Tahoma"/>
          <w:sz w:val="24"/>
          <w:szCs w:val="24"/>
        </w:rPr>
        <w:t>requiere tratamiento previo y autorización, así como, en su caso, el pago de los derechos que determine el Departamento de Agua Potable y Alcantarillado en los términos del Reglamento para la prestación de los Servicios de Agua Potable, Alcantarillado y Saneamiento.</w:t>
      </w:r>
    </w:p>
    <w:p w:rsidR="00C76A3F" w:rsidRPr="00AE79AD" w:rsidRDefault="00C76A3F" w:rsidP="00C76A3F">
      <w:pPr>
        <w:jc w:val="both"/>
        <w:rPr>
          <w:rFonts w:ascii="Tahoma" w:hAnsi="Tahoma" w:cs="Tahoma"/>
          <w:b/>
          <w:sz w:val="24"/>
          <w:szCs w:val="24"/>
        </w:rPr>
      </w:pPr>
      <w:r w:rsidRPr="00AE79AD">
        <w:rPr>
          <w:rFonts w:ascii="Tahoma" w:hAnsi="Tahoma" w:cs="Tahoma"/>
          <w:b/>
          <w:sz w:val="24"/>
          <w:szCs w:val="24"/>
        </w:rPr>
        <w:t>Infracciones en materia de agua</w:t>
      </w: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t>Artículo 18</w:t>
      </w:r>
      <w:r w:rsidRPr="00C76A3F">
        <w:rPr>
          <w:rFonts w:ascii="Tahoma" w:hAnsi="Tahoma" w:cs="Tahoma"/>
          <w:sz w:val="24"/>
          <w:szCs w:val="24"/>
        </w:rPr>
        <w:t>.- Son infracciones en materia de conservación y aprovechamiento del agua.</w:t>
      </w:r>
    </w:p>
    <w:p w:rsidR="00C76A3F" w:rsidRPr="00C76A3F" w:rsidRDefault="00C76A3F" w:rsidP="00AE79AD">
      <w:pPr>
        <w:spacing w:after="0"/>
        <w:ind w:left="705" w:hanging="705"/>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Realizar la descarga fortuita o intencional, permanente o temporal de aguas residuales a las redes de drenaje o infraestructura hidráulica municipales sin contar con la autorización correspondiente.</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ind w:left="705" w:hanging="705"/>
        <w:jc w:val="both"/>
        <w:rPr>
          <w:rFonts w:ascii="Tahoma" w:hAnsi="Tahoma" w:cs="Tahoma"/>
          <w:sz w:val="24"/>
          <w:szCs w:val="24"/>
        </w:rPr>
      </w:pPr>
      <w:r w:rsidRPr="00C76A3F">
        <w:rPr>
          <w:rFonts w:ascii="Tahoma" w:hAnsi="Tahoma" w:cs="Tahoma"/>
          <w:sz w:val="24"/>
          <w:szCs w:val="24"/>
        </w:rPr>
        <w:lastRenderedPageBreak/>
        <w:t>II.</w:t>
      </w:r>
      <w:r w:rsidRPr="00C76A3F">
        <w:rPr>
          <w:rFonts w:ascii="Tahoma" w:hAnsi="Tahoma" w:cs="Tahoma"/>
          <w:sz w:val="24"/>
          <w:szCs w:val="24"/>
        </w:rPr>
        <w:tab/>
        <w:t>El depósito de basura, desechos materiales y sustancias a los sistemas de alcantarillado o el subsuelo.</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ind w:left="705" w:hanging="705"/>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Desperdiciar agua mediante su uso no controlado o no realizar las acciones que le correspondan para evitar su desperdicio.</w:t>
      </w:r>
    </w:p>
    <w:p w:rsidR="00C76A3F" w:rsidRPr="00C76A3F" w:rsidRDefault="00C76A3F" w:rsidP="00AE79AD">
      <w:pPr>
        <w:spacing w:after="0"/>
        <w:jc w:val="both"/>
        <w:rPr>
          <w:rFonts w:ascii="Tahoma" w:hAnsi="Tahoma" w:cs="Tahoma"/>
          <w:sz w:val="24"/>
          <w:szCs w:val="24"/>
        </w:rPr>
      </w:pPr>
    </w:p>
    <w:p w:rsidR="00C76A3F" w:rsidRPr="00AE79AD" w:rsidRDefault="00C76A3F" w:rsidP="00AE79AD">
      <w:pPr>
        <w:spacing w:after="0"/>
        <w:jc w:val="center"/>
        <w:rPr>
          <w:rFonts w:ascii="Tahoma" w:hAnsi="Tahoma" w:cs="Tahoma"/>
          <w:b/>
          <w:sz w:val="24"/>
          <w:szCs w:val="24"/>
        </w:rPr>
      </w:pPr>
      <w:r w:rsidRPr="00AE79AD">
        <w:rPr>
          <w:rFonts w:ascii="Tahoma" w:hAnsi="Tahoma" w:cs="Tahoma"/>
          <w:b/>
          <w:sz w:val="24"/>
          <w:szCs w:val="24"/>
        </w:rPr>
        <w:t>Capítulo II</w:t>
      </w:r>
    </w:p>
    <w:p w:rsidR="00C76A3F" w:rsidRPr="00AE79AD" w:rsidRDefault="00C76A3F" w:rsidP="00AE79AD">
      <w:pPr>
        <w:jc w:val="center"/>
        <w:rPr>
          <w:rFonts w:ascii="Tahoma" w:hAnsi="Tahoma" w:cs="Tahoma"/>
          <w:b/>
          <w:sz w:val="24"/>
          <w:szCs w:val="24"/>
        </w:rPr>
      </w:pPr>
      <w:r w:rsidRPr="00AE79AD">
        <w:rPr>
          <w:rFonts w:ascii="Tahoma" w:hAnsi="Tahoma" w:cs="Tahoma"/>
          <w:b/>
          <w:sz w:val="24"/>
          <w:szCs w:val="24"/>
        </w:rPr>
        <w:t>Suelo</w:t>
      </w:r>
    </w:p>
    <w:p w:rsidR="00C76A3F" w:rsidRPr="00C76A3F" w:rsidRDefault="00C76A3F" w:rsidP="00C76A3F">
      <w:pPr>
        <w:jc w:val="both"/>
        <w:rPr>
          <w:rFonts w:ascii="Tahoma" w:hAnsi="Tahoma" w:cs="Tahoma"/>
          <w:sz w:val="24"/>
          <w:szCs w:val="24"/>
        </w:rPr>
      </w:pPr>
    </w:p>
    <w:p w:rsidR="00C76A3F" w:rsidRPr="00AE79AD" w:rsidRDefault="00C76A3F" w:rsidP="00C76A3F">
      <w:pPr>
        <w:jc w:val="both"/>
        <w:rPr>
          <w:rFonts w:ascii="Tahoma" w:hAnsi="Tahoma" w:cs="Tahoma"/>
          <w:b/>
          <w:sz w:val="24"/>
          <w:szCs w:val="24"/>
        </w:rPr>
      </w:pPr>
      <w:r w:rsidRPr="00AE79AD">
        <w:rPr>
          <w:rFonts w:ascii="Tahoma" w:hAnsi="Tahoma" w:cs="Tahoma"/>
          <w:b/>
          <w:sz w:val="24"/>
          <w:szCs w:val="24"/>
        </w:rPr>
        <w:t>Daño al suelo</w:t>
      </w: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t>Artículo 19</w:t>
      </w:r>
      <w:r w:rsidRPr="00C76A3F">
        <w:rPr>
          <w:rFonts w:ascii="Tahoma" w:hAnsi="Tahoma" w:cs="Tahoma"/>
          <w:sz w:val="24"/>
          <w:szCs w:val="24"/>
        </w:rPr>
        <w:t>.- Se prohíbe toda descarga, depósito o infiltración de substancias, residuos, aguas residuales o materias contaminantes que genere un daño al suelo afectando sus características físicas, químicas u orgánicas comprometiendo los procesos biológicos que se desarrollan en los mismos, su aprovechamiento, uso o explotación o pueda generar problemas de salud.</w:t>
      </w:r>
    </w:p>
    <w:p w:rsidR="00C76A3F" w:rsidRPr="00AE79AD" w:rsidRDefault="00C76A3F" w:rsidP="00C76A3F">
      <w:pPr>
        <w:jc w:val="both"/>
        <w:rPr>
          <w:rFonts w:ascii="Tahoma" w:hAnsi="Tahoma" w:cs="Tahoma"/>
          <w:b/>
          <w:sz w:val="24"/>
          <w:szCs w:val="24"/>
        </w:rPr>
      </w:pPr>
      <w:r w:rsidRPr="00AE79AD">
        <w:rPr>
          <w:rFonts w:ascii="Tahoma" w:hAnsi="Tahoma" w:cs="Tahoma"/>
          <w:b/>
          <w:sz w:val="24"/>
          <w:szCs w:val="24"/>
        </w:rPr>
        <w:t>Obligación de remediación</w:t>
      </w: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t>Artículo 20</w:t>
      </w:r>
      <w:r w:rsidRPr="00C76A3F">
        <w:rPr>
          <w:rFonts w:ascii="Tahoma" w:hAnsi="Tahoma" w:cs="Tahoma"/>
          <w:sz w:val="24"/>
          <w:szCs w:val="24"/>
        </w:rPr>
        <w:t>.- Toda contaminación al suelo deberá ser remediada por quien cometió la conducta que dé lugar a dicha afectación. De manera solidaria estarán obligados a la remediación los poseedores o propietarios de los predios donde se dio lugar a la contaminación.</w:t>
      </w:r>
    </w:p>
    <w:p w:rsidR="00C76A3F" w:rsidRPr="00AE79AD" w:rsidRDefault="00C76A3F" w:rsidP="00C76A3F">
      <w:pPr>
        <w:jc w:val="both"/>
        <w:rPr>
          <w:rFonts w:ascii="Tahoma" w:hAnsi="Tahoma" w:cs="Tahoma"/>
          <w:b/>
          <w:sz w:val="24"/>
          <w:szCs w:val="24"/>
        </w:rPr>
      </w:pPr>
      <w:r w:rsidRPr="00AE79AD">
        <w:rPr>
          <w:rFonts w:ascii="Tahoma" w:hAnsi="Tahoma" w:cs="Tahoma"/>
          <w:b/>
          <w:sz w:val="24"/>
          <w:szCs w:val="24"/>
        </w:rPr>
        <w:t>Infracciones en materia de contaminación al suelo</w:t>
      </w: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t>Artículo 21</w:t>
      </w:r>
      <w:r w:rsidRPr="00C76A3F">
        <w:rPr>
          <w:rFonts w:ascii="Tahoma" w:hAnsi="Tahoma" w:cs="Tahoma"/>
          <w:sz w:val="24"/>
          <w:szCs w:val="24"/>
        </w:rPr>
        <w:t>.- Son infracciones en materia de conservación y aprovechamiento del suelo.</w:t>
      </w:r>
    </w:p>
    <w:p w:rsidR="00C76A3F" w:rsidRPr="00C76A3F" w:rsidRDefault="00C76A3F" w:rsidP="00AE79AD">
      <w:pPr>
        <w:spacing w:after="0"/>
        <w:ind w:left="705" w:hanging="705"/>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Realizar con o sin derecho la remoción de la capa fértil del suelo y no aprovechar el material de despalme.</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Generar daño en el suelo en los términos del artículo 19.</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ind w:left="705" w:hanging="705"/>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No realizar la remediación del suelo que le sea ordenada por el Departamento de Ecología.</w:t>
      </w:r>
    </w:p>
    <w:p w:rsidR="00C76A3F" w:rsidRPr="00C76A3F" w:rsidRDefault="00C76A3F" w:rsidP="00AE79AD">
      <w:pPr>
        <w:spacing w:after="0"/>
        <w:jc w:val="both"/>
        <w:rPr>
          <w:rFonts w:ascii="Tahoma" w:hAnsi="Tahoma" w:cs="Tahoma"/>
          <w:sz w:val="24"/>
          <w:szCs w:val="24"/>
        </w:rPr>
      </w:pPr>
    </w:p>
    <w:p w:rsidR="00C76A3F" w:rsidRPr="00AE79AD" w:rsidRDefault="00C76A3F" w:rsidP="00AE79AD">
      <w:pPr>
        <w:spacing w:after="0"/>
        <w:jc w:val="center"/>
        <w:rPr>
          <w:rFonts w:ascii="Tahoma" w:hAnsi="Tahoma" w:cs="Tahoma"/>
          <w:b/>
          <w:sz w:val="24"/>
          <w:szCs w:val="24"/>
        </w:rPr>
      </w:pPr>
      <w:r w:rsidRPr="00AE79AD">
        <w:rPr>
          <w:rFonts w:ascii="Tahoma" w:hAnsi="Tahoma" w:cs="Tahoma"/>
          <w:b/>
          <w:sz w:val="24"/>
          <w:szCs w:val="24"/>
        </w:rPr>
        <w:t>Capítulo III</w:t>
      </w:r>
    </w:p>
    <w:p w:rsidR="00C76A3F" w:rsidRPr="00AE79AD" w:rsidRDefault="00C76A3F" w:rsidP="00AE79AD">
      <w:pPr>
        <w:spacing w:after="0"/>
        <w:jc w:val="center"/>
        <w:rPr>
          <w:rFonts w:ascii="Tahoma" w:hAnsi="Tahoma" w:cs="Tahoma"/>
          <w:b/>
          <w:sz w:val="24"/>
          <w:szCs w:val="24"/>
        </w:rPr>
      </w:pPr>
      <w:r w:rsidRPr="00AE79AD">
        <w:rPr>
          <w:rFonts w:ascii="Tahoma" w:hAnsi="Tahoma" w:cs="Tahoma"/>
          <w:b/>
          <w:sz w:val="24"/>
          <w:szCs w:val="24"/>
        </w:rPr>
        <w:t>Atmósfera</w:t>
      </w:r>
    </w:p>
    <w:p w:rsidR="00C76A3F" w:rsidRPr="00C76A3F" w:rsidRDefault="00C76A3F" w:rsidP="00AE79AD">
      <w:pPr>
        <w:spacing w:after="0"/>
        <w:jc w:val="both"/>
        <w:rPr>
          <w:rFonts w:ascii="Tahoma" w:hAnsi="Tahoma" w:cs="Tahoma"/>
          <w:sz w:val="24"/>
          <w:szCs w:val="24"/>
        </w:rPr>
      </w:pP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lastRenderedPageBreak/>
        <w:t>Licencia municipal con componente atmosférico</w:t>
      </w: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t>Artículo 22</w:t>
      </w:r>
      <w:r w:rsidRPr="00C76A3F">
        <w:rPr>
          <w:rFonts w:ascii="Tahoma" w:hAnsi="Tahoma" w:cs="Tahoma"/>
          <w:sz w:val="24"/>
          <w:szCs w:val="24"/>
        </w:rPr>
        <w:t>.- Ningún establecimiento mercantil o de servicios podrá emitir olores, gases o partículas sólidas o liquidas a la atmósfera sin que se cuente con licencia municipal que tenga incorporado el concepto de emisiones a la atmósfera.</w:t>
      </w:r>
    </w:p>
    <w:p w:rsidR="00C76A3F" w:rsidRPr="00C76A3F" w:rsidRDefault="00C76A3F" w:rsidP="00C76A3F">
      <w:pPr>
        <w:jc w:val="both"/>
        <w:rPr>
          <w:rFonts w:ascii="Tahoma" w:hAnsi="Tahoma" w:cs="Tahoma"/>
          <w:sz w:val="24"/>
          <w:szCs w:val="24"/>
        </w:rPr>
      </w:pPr>
    </w:p>
    <w:p w:rsidR="00C76A3F" w:rsidRPr="00AE79AD" w:rsidRDefault="00C76A3F" w:rsidP="00C76A3F">
      <w:pPr>
        <w:jc w:val="both"/>
        <w:rPr>
          <w:rFonts w:ascii="Tahoma" w:hAnsi="Tahoma" w:cs="Tahoma"/>
          <w:b/>
          <w:sz w:val="24"/>
          <w:szCs w:val="24"/>
        </w:rPr>
      </w:pPr>
      <w:r w:rsidRPr="00AE79AD">
        <w:rPr>
          <w:rFonts w:ascii="Tahoma" w:hAnsi="Tahoma" w:cs="Tahoma"/>
          <w:b/>
          <w:sz w:val="24"/>
          <w:szCs w:val="24"/>
        </w:rPr>
        <w:t>Manifestación de emisión</w:t>
      </w:r>
    </w:p>
    <w:p w:rsidR="00C76A3F" w:rsidRPr="00C76A3F" w:rsidRDefault="00C76A3F" w:rsidP="00C76A3F">
      <w:pPr>
        <w:jc w:val="both"/>
        <w:rPr>
          <w:rFonts w:ascii="Tahoma" w:hAnsi="Tahoma" w:cs="Tahoma"/>
          <w:sz w:val="24"/>
          <w:szCs w:val="24"/>
        </w:rPr>
      </w:pPr>
      <w:r w:rsidRPr="00AE79AD">
        <w:rPr>
          <w:rFonts w:ascii="Tahoma" w:hAnsi="Tahoma" w:cs="Tahoma"/>
          <w:b/>
          <w:sz w:val="24"/>
          <w:szCs w:val="24"/>
        </w:rPr>
        <w:t>Artículo 23</w:t>
      </w:r>
      <w:r w:rsidRPr="00C76A3F">
        <w:rPr>
          <w:rFonts w:ascii="Tahoma" w:hAnsi="Tahoma" w:cs="Tahoma"/>
          <w:sz w:val="24"/>
          <w:szCs w:val="24"/>
        </w:rPr>
        <w:t>.- Los propietarios de establecimientos mercantiles o de servicios que realicen o vayan a realizar emisiones a la atmósfera en los términos del artículo anterior deberán de manifestar al momento de solicitar la licencia municipal de giro o su renovación lo siguiente:</w:t>
      </w:r>
    </w:p>
    <w:p w:rsidR="00C76A3F" w:rsidRPr="00C76A3F" w:rsidRDefault="00C76A3F" w:rsidP="00AE79AD">
      <w:pPr>
        <w:spacing w:after="0"/>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Los equipos o prácticas que generan emisiones a la atmósfera.</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Los horarios de emisión.</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Los medios de control y conducción de emisiones que utilizan</w:t>
      </w:r>
    </w:p>
    <w:p w:rsidR="00C76A3F" w:rsidRPr="00C76A3F" w:rsidRDefault="00C76A3F" w:rsidP="00AE79AD">
      <w:pPr>
        <w:spacing w:after="0"/>
        <w:jc w:val="both"/>
        <w:rPr>
          <w:rFonts w:ascii="Tahoma" w:hAnsi="Tahoma" w:cs="Tahoma"/>
          <w:sz w:val="24"/>
          <w:szCs w:val="24"/>
        </w:rPr>
      </w:pPr>
    </w:p>
    <w:p w:rsidR="00C76A3F" w:rsidRPr="00C76A3F" w:rsidRDefault="00C76A3F" w:rsidP="00AE79AD">
      <w:pPr>
        <w:spacing w:after="0"/>
        <w:jc w:val="both"/>
        <w:rPr>
          <w:rFonts w:ascii="Tahoma" w:hAnsi="Tahoma" w:cs="Tahoma"/>
          <w:sz w:val="24"/>
          <w:szCs w:val="24"/>
        </w:rPr>
      </w:pPr>
      <w:r w:rsidRPr="00C76A3F">
        <w:rPr>
          <w:rFonts w:ascii="Tahoma" w:hAnsi="Tahoma" w:cs="Tahoma"/>
          <w:sz w:val="24"/>
          <w:szCs w:val="24"/>
        </w:rPr>
        <w:t>IV.</w:t>
      </w:r>
      <w:r w:rsidRPr="00C76A3F">
        <w:rPr>
          <w:rFonts w:ascii="Tahoma" w:hAnsi="Tahoma" w:cs="Tahoma"/>
          <w:sz w:val="24"/>
          <w:szCs w:val="24"/>
        </w:rPr>
        <w:tab/>
        <w:t>Los combustibles que usen, en su caso.</w:t>
      </w:r>
    </w:p>
    <w:p w:rsidR="00C76A3F" w:rsidRPr="00C76A3F" w:rsidRDefault="00C76A3F" w:rsidP="00AE79AD">
      <w:pPr>
        <w:spacing w:after="0"/>
        <w:jc w:val="both"/>
        <w:rPr>
          <w:rFonts w:ascii="Tahoma" w:hAnsi="Tahoma" w:cs="Tahoma"/>
          <w:sz w:val="24"/>
          <w:szCs w:val="24"/>
        </w:rPr>
      </w:pPr>
    </w:p>
    <w:p w:rsidR="00C76A3F" w:rsidRPr="00C76A3F" w:rsidRDefault="00C76A3F" w:rsidP="00C76A3F">
      <w:pPr>
        <w:jc w:val="both"/>
        <w:rPr>
          <w:rFonts w:ascii="Tahoma" w:hAnsi="Tahoma" w:cs="Tahoma"/>
          <w:sz w:val="24"/>
          <w:szCs w:val="24"/>
        </w:rPr>
      </w:pPr>
      <w:r w:rsidRPr="00C76A3F">
        <w:rPr>
          <w:rFonts w:ascii="Tahoma" w:hAnsi="Tahoma" w:cs="Tahoma"/>
          <w:sz w:val="24"/>
          <w:szCs w:val="24"/>
        </w:rPr>
        <w:t>Lo anterior se manifestará en el formato que a tal efecto les sea proporcionado. El trámite de licencia de giro no se suspenderá con motivo del procedimiento descrito en este apartado, pero en todo caso de realizarse la manifestación correspondiente se agregará dicho concepto a la licencia o refrendo que se emita.</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 xml:space="preserve">La incorporación del concepto de emisiones a la atmósfera en la licencia de giro causará los derechos por </w:t>
      </w:r>
      <w:proofErr w:type="spellStart"/>
      <w:r w:rsidRPr="00C76A3F">
        <w:rPr>
          <w:rFonts w:ascii="Tahoma" w:hAnsi="Tahoma" w:cs="Tahoma"/>
          <w:sz w:val="24"/>
          <w:szCs w:val="24"/>
        </w:rPr>
        <w:t>dictaminación</w:t>
      </w:r>
      <w:proofErr w:type="spellEnd"/>
      <w:r w:rsidRPr="00C76A3F">
        <w:rPr>
          <w:rFonts w:ascii="Tahoma" w:hAnsi="Tahoma" w:cs="Tahoma"/>
          <w:sz w:val="24"/>
          <w:szCs w:val="24"/>
        </w:rPr>
        <w:t xml:space="preserve"> que la ley de ingresos señale para este caso.</w:t>
      </w:r>
    </w:p>
    <w:p w:rsidR="00C76A3F" w:rsidRPr="00AE79AD" w:rsidRDefault="00C76A3F" w:rsidP="00C76A3F">
      <w:pPr>
        <w:jc w:val="both"/>
        <w:rPr>
          <w:rFonts w:ascii="Tahoma" w:hAnsi="Tahoma" w:cs="Tahoma"/>
          <w:b/>
          <w:sz w:val="24"/>
          <w:szCs w:val="24"/>
        </w:rPr>
      </w:pPr>
      <w:r w:rsidRPr="00AE79AD">
        <w:rPr>
          <w:rFonts w:ascii="Tahoma" w:hAnsi="Tahoma" w:cs="Tahoma"/>
          <w:b/>
          <w:sz w:val="24"/>
          <w:szCs w:val="24"/>
        </w:rPr>
        <w:t>Procedimiento</w:t>
      </w:r>
    </w:p>
    <w:p w:rsidR="00C76A3F" w:rsidRPr="00C76A3F" w:rsidRDefault="00C76A3F" w:rsidP="00C76A3F">
      <w:pPr>
        <w:jc w:val="both"/>
        <w:rPr>
          <w:rFonts w:ascii="Tahoma" w:hAnsi="Tahoma" w:cs="Tahoma"/>
          <w:sz w:val="24"/>
          <w:szCs w:val="24"/>
        </w:rPr>
      </w:pPr>
      <w:r w:rsidRPr="0072573D">
        <w:rPr>
          <w:rFonts w:ascii="Tahoma" w:hAnsi="Tahoma" w:cs="Tahoma"/>
          <w:b/>
          <w:sz w:val="24"/>
          <w:szCs w:val="24"/>
        </w:rPr>
        <w:t>Artículo 24</w:t>
      </w:r>
      <w:r w:rsidRPr="00C76A3F">
        <w:rPr>
          <w:rFonts w:ascii="Tahoma" w:hAnsi="Tahoma" w:cs="Tahoma"/>
          <w:sz w:val="24"/>
          <w:szCs w:val="24"/>
        </w:rPr>
        <w:t>.- Una vez realizada la manifestación de emisiones a la atmósfera, el Departamento de Ecología, contará con un plazo de 20 días hábiles para en su caso emitir las condiciones de operación de los equipos o actividades que generen emisiones. El responsable del establecimiento deberá realizar las adecuaciones o modificaciones que sean determinadas en dicho acuerdo, en caso de considerar que las condiciones de operación o las adecuaciones requeridas no resultan ser aplicables podrá controvertir el resolutivo mediante recurso de revisión en los términos de la Ley de Procedimiento Administrativo del Estado de Jalisco y sus Municipios.</w:t>
      </w:r>
    </w:p>
    <w:p w:rsidR="00C76A3F" w:rsidRPr="00C76A3F" w:rsidRDefault="00C76A3F" w:rsidP="00C76A3F">
      <w:pPr>
        <w:jc w:val="both"/>
        <w:rPr>
          <w:rFonts w:ascii="Tahoma" w:hAnsi="Tahoma" w:cs="Tahoma"/>
          <w:sz w:val="24"/>
          <w:szCs w:val="24"/>
        </w:rPr>
      </w:pPr>
    </w:p>
    <w:p w:rsidR="00C76A3F" w:rsidRPr="00C76A3F" w:rsidRDefault="00C76A3F" w:rsidP="00C76A3F">
      <w:pPr>
        <w:jc w:val="both"/>
        <w:rPr>
          <w:rFonts w:ascii="Tahoma" w:hAnsi="Tahoma" w:cs="Tahoma"/>
          <w:sz w:val="24"/>
          <w:szCs w:val="24"/>
        </w:rPr>
      </w:pPr>
      <w:r w:rsidRPr="00C76A3F">
        <w:rPr>
          <w:rFonts w:ascii="Tahoma" w:hAnsi="Tahoma" w:cs="Tahoma"/>
          <w:sz w:val="24"/>
          <w:szCs w:val="24"/>
        </w:rPr>
        <w:t>El resolutivo podrá además solicitar se realice los estudios necesarios de acuerdo con las Normas Oficiales Mexicanas para garantizar el cumplimiento de las mismas, señalando el plazo para presentarlo ante el Departamento de Ecología.</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En caso de que el resolutivo a que hace referencia este numeral no se emita en el plazo fijado se entenderá que la operación de los equipos o actividades manifestada puede realizarse en los términos planteados.</w:t>
      </w:r>
    </w:p>
    <w:p w:rsidR="00C76A3F" w:rsidRPr="0072573D" w:rsidRDefault="00C76A3F" w:rsidP="00C76A3F">
      <w:pPr>
        <w:jc w:val="both"/>
        <w:rPr>
          <w:rFonts w:ascii="Tahoma" w:hAnsi="Tahoma" w:cs="Tahoma"/>
          <w:b/>
          <w:sz w:val="24"/>
          <w:szCs w:val="24"/>
        </w:rPr>
      </w:pPr>
      <w:r w:rsidRPr="0072573D">
        <w:rPr>
          <w:rFonts w:ascii="Tahoma" w:hAnsi="Tahoma" w:cs="Tahoma"/>
          <w:b/>
          <w:sz w:val="24"/>
          <w:szCs w:val="24"/>
        </w:rPr>
        <w:t>Renovación</w:t>
      </w:r>
    </w:p>
    <w:p w:rsidR="00C76A3F" w:rsidRPr="00C76A3F" w:rsidRDefault="00C76A3F" w:rsidP="00C76A3F">
      <w:pPr>
        <w:jc w:val="both"/>
        <w:rPr>
          <w:rFonts w:ascii="Tahoma" w:hAnsi="Tahoma" w:cs="Tahoma"/>
          <w:sz w:val="24"/>
          <w:szCs w:val="24"/>
        </w:rPr>
      </w:pPr>
      <w:r w:rsidRPr="0072573D">
        <w:rPr>
          <w:rFonts w:ascii="Tahoma" w:hAnsi="Tahoma" w:cs="Tahoma"/>
          <w:b/>
          <w:sz w:val="24"/>
          <w:szCs w:val="24"/>
        </w:rPr>
        <w:t>Artículo 25</w:t>
      </w:r>
      <w:r w:rsidRPr="00C76A3F">
        <w:rPr>
          <w:rFonts w:ascii="Tahoma" w:hAnsi="Tahoma" w:cs="Tahoma"/>
          <w:sz w:val="24"/>
          <w:szCs w:val="24"/>
        </w:rPr>
        <w:t>.- El responsable de la operación del establecimiento que genere emisiones a la atmósfera deberá manifestar la continuidad o modificación de los procesos o actividades que dan lugar a emisiones a la atmósfera en los mismos términos señalados en este apartado al momento de refrendar la licencia, quedando la autoridad facultada para condicionar la operación atento a las modificaciones de los procesos o equipos, la calidad del aire en la zona de influencia del giro o actividad o la existencia de quejas o denuncias ciudadanas.</w:t>
      </w:r>
    </w:p>
    <w:p w:rsidR="00C76A3F" w:rsidRPr="0072573D" w:rsidRDefault="00C76A3F" w:rsidP="00C76A3F">
      <w:pPr>
        <w:jc w:val="both"/>
        <w:rPr>
          <w:rFonts w:ascii="Tahoma" w:hAnsi="Tahoma" w:cs="Tahoma"/>
          <w:b/>
          <w:sz w:val="24"/>
          <w:szCs w:val="24"/>
        </w:rPr>
      </w:pPr>
      <w:r w:rsidRPr="0072573D">
        <w:rPr>
          <w:rFonts w:ascii="Tahoma" w:hAnsi="Tahoma" w:cs="Tahoma"/>
          <w:b/>
          <w:sz w:val="24"/>
          <w:szCs w:val="24"/>
        </w:rPr>
        <w:t>Requerimientos técnicos de las emisiones</w:t>
      </w:r>
    </w:p>
    <w:p w:rsidR="00C76A3F" w:rsidRPr="00C76A3F" w:rsidRDefault="00C76A3F" w:rsidP="00C76A3F">
      <w:pPr>
        <w:jc w:val="both"/>
        <w:rPr>
          <w:rFonts w:ascii="Tahoma" w:hAnsi="Tahoma" w:cs="Tahoma"/>
          <w:sz w:val="24"/>
          <w:szCs w:val="24"/>
        </w:rPr>
      </w:pPr>
      <w:r w:rsidRPr="0072573D">
        <w:rPr>
          <w:rFonts w:ascii="Tahoma" w:hAnsi="Tahoma" w:cs="Tahoma"/>
          <w:b/>
          <w:sz w:val="24"/>
          <w:szCs w:val="24"/>
        </w:rPr>
        <w:t>Artículo 26</w:t>
      </w:r>
      <w:r w:rsidRPr="00C76A3F">
        <w:rPr>
          <w:rFonts w:ascii="Tahoma" w:hAnsi="Tahoma" w:cs="Tahoma"/>
          <w:sz w:val="24"/>
          <w:szCs w:val="24"/>
        </w:rPr>
        <w:t xml:space="preserve">.- Todas las emisiones a la atmósfera deberán estar debidamente conducidas y contar además con equipos de control y reducción que minimicen los efectos negativos al ambiente y las molestias a los vecinos, cumpliendo además con los distanciamientos que en su caso señale la restante normatividad municipal.                                 </w:t>
      </w:r>
    </w:p>
    <w:p w:rsidR="00C76A3F" w:rsidRPr="0072573D" w:rsidRDefault="00C76A3F" w:rsidP="00C76A3F">
      <w:pPr>
        <w:jc w:val="both"/>
        <w:rPr>
          <w:rFonts w:ascii="Tahoma" w:hAnsi="Tahoma" w:cs="Tahoma"/>
          <w:b/>
          <w:sz w:val="24"/>
          <w:szCs w:val="24"/>
        </w:rPr>
      </w:pPr>
      <w:r w:rsidRPr="0072573D">
        <w:rPr>
          <w:rFonts w:ascii="Tahoma" w:hAnsi="Tahoma" w:cs="Tahoma"/>
          <w:b/>
          <w:sz w:val="24"/>
          <w:szCs w:val="24"/>
        </w:rPr>
        <w:t>Mantenimiento de los equipos de combustión</w:t>
      </w:r>
    </w:p>
    <w:p w:rsidR="00C76A3F" w:rsidRPr="00C76A3F" w:rsidRDefault="00C76A3F" w:rsidP="00C76A3F">
      <w:pPr>
        <w:jc w:val="both"/>
        <w:rPr>
          <w:rFonts w:ascii="Tahoma" w:hAnsi="Tahoma" w:cs="Tahoma"/>
          <w:sz w:val="24"/>
          <w:szCs w:val="24"/>
        </w:rPr>
      </w:pPr>
      <w:r w:rsidRPr="0072573D">
        <w:rPr>
          <w:rFonts w:ascii="Tahoma" w:hAnsi="Tahoma" w:cs="Tahoma"/>
          <w:b/>
          <w:sz w:val="24"/>
          <w:szCs w:val="24"/>
        </w:rPr>
        <w:t>Artículo 27</w:t>
      </w:r>
      <w:r w:rsidRPr="00C76A3F">
        <w:rPr>
          <w:rFonts w:ascii="Tahoma" w:hAnsi="Tahoma" w:cs="Tahoma"/>
          <w:sz w:val="24"/>
          <w:szCs w:val="24"/>
        </w:rPr>
        <w:t>.- Los equipos de combustión indirecta deberán de recibir el mantenimiento periódico que corresponda a fin de garantizar su óptima operación. El responsable de su operación deberá conservar hasta por cinco años los comprobantes de las reparaciones y mantenimientos efectuados integrando una bitácora de los mismos la cual debe estar disponible en todo momento en el lugar o establecimiento.</w:t>
      </w:r>
    </w:p>
    <w:p w:rsidR="00C76A3F" w:rsidRPr="0072573D" w:rsidRDefault="00C76A3F" w:rsidP="00C76A3F">
      <w:pPr>
        <w:jc w:val="both"/>
        <w:rPr>
          <w:rFonts w:ascii="Tahoma" w:hAnsi="Tahoma" w:cs="Tahoma"/>
          <w:b/>
          <w:sz w:val="24"/>
          <w:szCs w:val="24"/>
        </w:rPr>
      </w:pPr>
      <w:r w:rsidRPr="0072573D">
        <w:rPr>
          <w:rFonts w:ascii="Tahoma" w:hAnsi="Tahoma" w:cs="Tahoma"/>
          <w:b/>
          <w:sz w:val="24"/>
          <w:szCs w:val="24"/>
        </w:rPr>
        <w:t>Infracciones en materia atmosférica</w:t>
      </w:r>
    </w:p>
    <w:p w:rsidR="00C76A3F" w:rsidRPr="00C76A3F" w:rsidRDefault="00C76A3F" w:rsidP="00C76A3F">
      <w:pPr>
        <w:jc w:val="both"/>
        <w:rPr>
          <w:rFonts w:ascii="Tahoma" w:hAnsi="Tahoma" w:cs="Tahoma"/>
          <w:sz w:val="24"/>
          <w:szCs w:val="24"/>
        </w:rPr>
      </w:pPr>
      <w:r w:rsidRPr="0072573D">
        <w:rPr>
          <w:rFonts w:ascii="Tahoma" w:hAnsi="Tahoma" w:cs="Tahoma"/>
          <w:b/>
          <w:sz w:val="24"/>
          <w:szCs w:val="24"/>
        </w:rPr>
        <w:t>Artículo 28</w:t>
      </w:r>
      <w:r w:rsidRPr="00C76A3F">
        <w:rPr>
          <w:rFonts w:ascii="Tahoma" w:hAnsi="Tahoma" w:cs="Tahoma"/>
          <w:sz w:val="24"/>
          <w:szCs w:val="24"/>
        </w:rPr>
        <w:t>.- Son infracciones en materia de emisiones a la atmósfera.</w:t>
      </w:r>
    </w:p>
    <w:p w:rsidR="00C76A3F" w:rsidRPr="00C76A3F" w:rsidRDefault="00C76A3F" w:rsidP="0072573D">
      <w:pPr>
        <w:spacing w:after="0"/>
        <w:ind w:left="705" w:hanging="705"/>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Realizar emisiones a la atmósfera sin que la licencia de giro contemple el concepto en los términos de este reglamento.</w:t>
      </w:r>
    </w:p>
    <w:p w:rsidR="00C76A3F" w:rsidRPr="00C76A3F" w:rsidRDefault="00C76A3F" w:rsidP="0072573D">
      <w:pPr>
        <w:spacing w:after="0"/>
        <w:jc w:val="both"/>
        <w:rPr>
          <w:rFonts w:ascii="Tahoma" w:hAnsi="Tahoma" w:cs="Tahoma"/>
          <w:sz w:val="24"/>
          <w:szCs w:val="24"/>
        </w:rPr>
      </w:pPr>
    </w:p>
    <w:p w:rsidR="00C76A3F" w:rsidRPr="00C76A3F" w:rsidRDefault="00C76A3F" w:rsidP="0072573D">
      <w:pPr>
        <w:spacing w:after="0"/>
        <w:ind w:left="705" w:hanging="705"/>
        <w:jc w:val="both"/>
        <w:rPr>
          <w:rFonts w:ascii="Tahoma" w:hAnsi="Tahoma" w:cs="Tahoma"/>
          <w:sz w:val="24"/>
          <w:szCs w:val="24"/>
        </w:rPr>
      </w:pPr>
      <w:r w:rsidRPr="00C76A3F">
        <w:rPr>
          <w:rFonts w:ascii="Tahoma" w:hAnsi="Tahoma" w:cs="Tahoma"/>
          <w:sz w:val="24"/>
          <w:szCs w:val="24"/>
        </w:rPr>
        <w:lastRenderedPageBreak/>
        <w:t>II.</w:t>
      </w:r>
      <w:r w:rsidRPr="00C76A3F">
        <w:rPr>
          <w:rFonts w:ascii="Tahoma" w:hAnsi="Tahoma" w:cs="Tahoma"/>
          <w:sz w:val="24"/>
          <w:szCs w:val="24"/>
        </w:rPr>
        <w:tab/>
        <w:t>Asentar  datos  falsos  o  erróneos  en  la  manifestación  de  emisiones  a  la atmósfera al momento de solicitar la licencia de giro o su refrendo.</w:t>
      </w:r>
    </w:p>
    <w:p w:rsidR="00C76A3F" w:rsidRPr="00C76A3F" w:rsidRDefault="00C76A3F" w:rsidP="0072573D">
      <w:pPr>
        <w:spacing w:after="0"/>
        <w:jc w:val="both"/>
        <w:rPr>
          <w:rFonts w:ascii="Tahoma" w:hAnsi="Tahoma" w:cs="Tahoma"/>
          <w:sz w:val="24"/>
          <w:szCs w:val="24"/>
        </w:rPr>
      </w:pPr>
    </w:p>
    <w:p w:rsidR="00C76A3F" w:rsidRPr="00C76A3F" w:rsidRDefault="00C76A3F" w:rsidP="0072573D">
      <w:pPr>
        <w:spacing w:after="0"/>
        <w:ind w:left="705" w:hanging="705"/>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No realizar las modificaciones o adecuaciones que le sean requeridos por la autoridad competente en los plazos determinados.</w:t>
      </w:r>
    </w:p>
    <w:p w:rsidR="00C76A3F" w:rsidRPr="00C76A3F" w:rsidRDefault="00C76A3F" w:rsidP="0072573D">
      <w:pPr>
        <w:spacing w:after="0"/>
        <w:jc w:val="both"/>
        <w:rPr>
          <w:rFonts w:ascii="Tahoma" w:hAnsi="Tahoma" w:cs="Tahoma"/>
          <w:sz w:val="24"/>
          <w:szCs w:val="24"/>
        </w:rPr>
      </w:pPr>
    </w:p>
    <w:p w:rsidR="00C76A3F" w:rsidRPr="00C76A3F" w:rsidRDefault="00C76A3F" w:rsidP="0072573D">
      <w:pPr>
        <w:spacing w:after="0"/>
        <w:ind w:left="705" w:hanging="705"/>
        <w:jc w:val="both"/>
        <w:rPr>
          <w:rFonts w:ascii="Tahoma" w:hAnsi="Tahoma" w:cs="Tahoma"/>
          <w:sz w:val="24"/>
          <w:szCs w:val="24"/>
        </w:rPr>
      </w:pPr>
      <w:r w:rsidRPr="00C76A3F">
        <w:rPr>
          <w:rFonts w:ascii="Tahoma" w:hAnsi="Tahoma" w:cs="Tahoma"/>
          <w:sz w:val="24"/>
          <w:szCs w:val="24"/>
        </w:rPr>
        <w:t>IV.</w:t>
      </w:r>
      <w:r w:rsidRPr="00C76A3F">
        <w:rPr>
          <w:rFonts w:ascii="Tahoma" w:hAnsi="Tahoma" w:cs="Tahoma"/>
          <w:sz w:val="24"/>
          <w:szCs w:val="24"/>
        </w:rPr>
        <w:tab/>
        <w:t>No contar con equipos de control, reducción y conducción de las emisiones a la atmósfera o no operarlos debidamente.</w:t>
      </w:r>
    </w:p>
    <w:p w:rsidR="00C76A3F" w:rsidRPr="00C76A3F" w:rsidRDefault="00C76A3F" w:rsidP="0072573D">
      <w:pPr>
        <w:spacing w:after="0"/>
        <w:jc w:val="both"/>
        <w:rPr>
          <w:rFonts w:ascii="Tahoma" w:hAnsi="Tahoma" w:cs="Tahoma"/>
          <w:sz w:val="24"/>
          <w:szCs w:val="24"/>
        </w:rPr>
      </w:pPr>
    </w:p>
    <w:p w:rsidR="00C76A3F" w:rsidRPr="00C76A3F" w:rsidRDefault="00C76A3F" w:rsidP="0072573D">
      <w:pPr>
        <w:ind w:left="705" w:hanging="705"/>
        <w:jc w:val="both"/>
        <w:rPr>
          <w:rFonts w:ascii="Tahoma" w:hAnsi="Tahoma" w:cs="Tahoma"/>
          <w:sz w:val="24"/>
          <w:szCs w:val="24"/>
        </w:rPr>
      </w:pPr>
      <w:r w:rsidRPr="00C76A3F">
        <w:rPr>
          <w:rFonts w:ascii="Tahoma" w:hAnsi="Tahoma" w:cs="Tahoma"/>
          <w:sz w:val="24"/>
          <w:szCs w:val="24"/>
        </w:rPr>
        <w:t>V.</w:t>
      </w:r>
      <w:r w:rsidRPr="00C76A3F">
        <w:rPr>
          <w:rFonts w:ascii="Tahoma" w:hAnsi="Tahoma" w:cs="Tahoma"/>
          <w:sz w:val="24"/>
          <w:szCs w:val="24"/>
        </w:rPr>
        <w:tab/>
        <w:t>No realizar el mantenimiento periódico de los equipos de combustión o no llevar el registro de dichas intervenciones.</w:t>
      </w:r>
    </w:p>
    <w:p w:rsidR="00C76A3F" w:rsidRPr="00C76A3F" w:rsidRDefault="00C76A3F" w:rsidP="0072573D">
      <w:pPr>
        <w:spacing w:after="0"/>
        <w:ind w:left="705" w:hanging="705"/>
        <w:jc w:val="both"/>
        <w:rPr>
          <w:rFonts w:ascii="Tahoma" w:hAnsi="Tahoma" w:cs="Tahoma"/>
          <w:sz w:val="24"/>
          <w:szCs w:val="24"/>
        </w:rPr>
      </w:pPr>
      <w:r w:rsidRPr="00C76A3F">
        <w:rPr>
          <w:rFonts w:ascii="Tahoma" w:hAnsi="Tahoma" w:cs="Tahoma"/>
          <w:sz w:val="24"/>
          <w:szCs w:val="24"/>
        </w:rPr>
        <w:t>VI.</w:t>
      </w:r>
      <w:r w:rsidRPr="00C76A3F">
        <w:rPr>
          <w:rFonts w:ascii="Tahoma" w:hAnsi="Tahoma" w:cs="Tahoma"/>
          <w:sz w:val="24"/>
          <w:szCs w:val="24"/>
        </w:rPr>
        <w:tab/>
        <w:t>Emitir polvos o partículas que trasciendan el límite de la propiedad donde se realiza la actividad y causen molestias vecinales.</w:t>
      </w:r>
    </w:p>
    <w:p w:rsidR="00C76A3F" w:rsidRPr="00C76A3F" w:rsidRDefault="00C76A3F" w:rsidP="0072573D">
      <w:pPr>
        <w:spacing w:after="0"/>
        <w:jc w:val="both"/>
        <w:rPr>
          <w:rFonts w:ascii="Tahoma" w:hAnsi="Tahoma" w:cs="Tahoma"/>
          <w:sz w:val="24"/>
          <w:szCs w:val="24"/>
        </w:rPr>
      </w:pPr>
    </w:p>
    <w:p w:rsidR="00C76A3F" w:rsidRPr="00C76A3F" w:rsidRDefault="00C76A3F" w:rsidP="0072573D">
      <w:pPr>
        <w:spacing w:after="0"/>
        <w:ind w:left="705" w:hanging="705"/>
        <w:jc w:val="both"/>
        <w:rPr>
          <w:rFonts w:ascii="Tahoma" w:hAnsi="Tahoma" w:cs="Tahoma"/>
          <w:sz w:val="24"/>
          <w:szCs w:val="24"/>
        </w:rPr>
      </w:pPr>
      <w:r w:rsidRPr="00C76A3F">
        <w:rPr>
          <w:rFonts w:ascii="Tahoma" w:hAnsi="Tahoma" w:cs="Tahoma"/>
          <w:sz w:val="24"/>
          <w:szCs w:val="24"/>
        </w:rPr>
        <w:t>VII.</w:t>
      </w:r>
      <w:r w:rsidRPr="00C76A3F">
        <w:rPr>
          <w:rFonts w:ascii="Tahoma" w:hAnsi="Tahoma" w:cs="Tahoma"/>
          <w:sz w:val="24"/>
          <w:szCs w:val="24"/>
        </w:rPr>
        <w:tab/>
        <w:t>No efectuar los estudios requeridos por la autoridad competente en el plazo que le sea indicado o no presentarlos para su validación.</w:t>
      </w:r>
    </w:p>
    <w:p w:rsidR="00C76A3F" w:rsidRPr="00C76A3F" w:rsidRDefault="00C76A3F" w:rsidP="0072573D">
      <w:pPr>
        <w:spacing w:after="0"/>
        <w:jc w:val="both"/>
        <w:rPr>
          <w:rFonts w:ascii="Tahoma" w:hAnsi="Tahoma" w:cs="Tahoma"/>
          <w:sz w:val="24"/>
          <w:szCs w:val="24"/>
        </w:rPr>
      </w:pPr>
    </w:p>
    <w:p w:rsidR="00C76A3F" w:rsidRPr="0072573D" w:rsidRDefault="00C76A3F" w:rsidP="00C76A3F">
      <w:pPr>
        <w:jc w:val="both"/>
        <w:rPr>
          <w:rFonts w:ascii="Tahoma" w:hAnsi="Tahoma" w:cs="Tahoma"/>
          <w:b/>
          <w:sz w:val="24"/>
          <w:szCs w:val="24"/>
        </w:rPr>
      </w:pPr>
      <w:r w:rsidRPr="0072573D">
        <w:rPr>
          <w:rFonts w:ascii="Tahoma" w:hAnsi="Tahoma" w:cs="Tahoma"/>
          <w:b/>
          <w:sz w:val="24"/>
          <w:szCs w:val="24"/>
        </w:rPr>
        <w:t>Inventario de emisiones</w:t>
      </w:r>
    </w:p>
    <w:p w:rsidR="00C76A3F" w:rsidRPr="00C76A3F" w:rsidRDefault="00C76A3F" w:rsidP="00C76A3F">
      <w:pPr>
        <w:jc w:val="both"/>
        <w:rPr>
          <w:rFonts w:ascii="Tahoma" w:hAnsi="Tahoma" w:cs="Tahoma"/>
          <w:sz w:val="24"/>
          <w:szCs w:val="24"/>
        </w:rPr>
      </w:pPr>
      <w:r w:rsidRPr="0072573D">
        <w:rPr>
          <w:rFonts w:ascii="Tahoma" w:hAnsi="Tahoma" w:cs="Tahoma"/>
          <w:b/>
          <w:sz w:val="24"/>
          <w:szCs w:val="24"/>
        </w:rPr>
        <w:t>Artículo 29</w:t>
      </w:r>
      <w:r w:rsidRPr="00C76A3F">
        <w:rPr>
          <w:rFonts w:ascii="Tahoma" w:hAnsi="Tahoma" w:cs="Tahoma"/>
          <w:sz w:val="24"/>
          <w:szCs w:val="24"/>
        </w:rPr>
        <w:t>.- El Departamento de Ecología deberá integrar  un  inventario  de  emisiones  con  la  información  recabada  a  partir  de  las manifestaciones de emisiones efectuadas por los particulares en los términos de este reglamento.</w:t>
      </w:r>
    </w:p>
    <w:p w:rsidR="00C76A3F" w:rsidRPr="00C76A3F" w:rsidRDefault="00C76A3F" w:rsidP="00C76A3F">
      <w:pPr>
        <w:jc w:val="both"/>
        <w:rPr>
          <w:rFonts w:ascii="Tahoma" w:hAnsi="Tahoma" w:cs="Tahoma"/>
          <w:sz w:val="24"/>
          <w:szCs w:val="24"/>
        </w:rPr>
      </w:pPr>
    </w:p>
    <w:p w:rsidR="00C76A3F" w:rsidRPr="0072573D" w:rsidRDefault="00C76A3F" w:rsidP="0072573D">
      <w:pPr>
        <w:spacing w:after="0"/>
        <w:jc w:val="center"/>
        <w:rPr>
          <w:rFonts w:ascii="Tahoma" w:hAnsi="Tahoma" w:cs="Tahoma"/>
          <w:b/>
          <w:sz w:val="24"/>
          <w:szCs w:val="24"/>
        </w:rPr>
      </w:pPr>
      <w:r w:rsidRPr="0072573D">
        <w:rPr>
          <w:rFonts w:ascii="Tahoma" w:hAnsi="Tahoma" w:cs="Tahoma"/>
          <w:b/>
          <w:sz w:val="24"/>
          <w:szCs w:val="24"/>
        </w:rPr>
        <w:t>Capítulo IV</w:t>
      </w:r>
    </w:p>
    <w:p w:rsidR="00C76A3F" w:rsidRPr="0072573D" w:rsidRDefault="00C76A3F" w:rsidP="0072573D">
      <w:pPr>
        <w:spacing w:after="0"/>
        <w:jc w:val="center"/>
        <w:rPr>
          <w:rFonts w:ascii="Tahoma" w:hAnsi="Tahoma" w:cs="Tahoma"/>
          <w:b/>
          <w:sz w:val="24"/>
          <w:szCs w:val="24"/>
        </w:rPr>
      </w:pPr>
      <w:r w:rsidRPr="0072573D">
        <w:rPr>
          <w:rFonts w:ascii="Tahoma" w:hAnsi="Tahoma" w:cs="Tahoma"/>
          <w:b/>
          <w:sz w:val="24"/>
          <w:szCs w:val="24"/>
        </w:rPr>
        <w:t>Ruido, vibraciones, energía térmica y lumínica, olores y contaminación visual</w:t>
      </w:r>
    </w:p>
    <w:p w:rsidR="00C76A3F" w:rsidRPr="00C76A3F" w:rsidRDefault="00C76A3F" w:rsidP="0072573D">
      <w:pPr>
        <w:spacing w:after="0"/>
        <w:jc w:val="both"/>
        <w:rPr>
          <w:rFonts w:ascii="Tahoma" w:hAnsi="Tahoma" w:cs="Tahoma"/>
          <w:sz w:val="24"/>
          <w:szCs w:val="24"/>
        </w:rPr>
      </w:pPr>
    </w:p>
    <w:p w:rsidR="00C76A3F" w:rsidRPr="0072573D" w:rsidRDefault="00C76A3F" w:rsidP="00C76A3F">
      <w:pPr>
        <w:jc w:val="both"/>
        <w:rPr>
          <w:rFonts w:ascii="Tahoma" w:hAnsi="Tahoma" w:cs="Tahoma"/>
          <w:b/>
          <w:sz w:val="24"/>
          <w:szCs w:val="24"/>
        </w:rPr>
      </w:pPr>
      <w:r w:rsidRPr="0072573D">
        <w:rPr>
          <w:rFonts w:ascii="Tahoma" w:hAnsi="Tahoma" w:cs="Tahoma"/>
          <w:b/>
          <w:sz w:val="24"/>
          <w:szCs w:val="24"/>
        </w:rPr>
        <w:t>Prohibición de ruido fuera de norma</w:t>
      </w:r>
    </w:p>
    <w:p w:rsidR="00C76A3F" w:rsidRPr="00C76A3F" w:rsidRDefault="00C76A3F" w:rsidP="00C76A3F">
      <w:pPr>
        <w:jc w:val="both"/>
        <w:rPr>
          <w:rFonts w:ascii="Tahoma" w:hAnsi="Tahoma" w:cs="Tahoma"/>
          <w:sz w:val="24"/>
          <w:szCs w:val="24"/>
        </w:rPr>
      </w:pPr>
      <w:r w:rsidRPr="0072573D">
        <w:rPr>
          <w:rFonts w:ascii="Tahoma" w:hAnsi="Tahoma" w:cs="Tahoma"/>
          <w:b/>
          <w:sz w:val="24"/>
          <w:szCs w:val="24"/>
        </w:rPr>
        <w:t>Artículo 30</w:t>
      </w:r>
      <w:r w:rsidRPr="00C76A3F">
        <w:rPr>
          <w:rFonts w:ascii="Tahoma" w:hAnsi="Tahoma" w:cs="Tahoma"/>
          <w:sz w:val="24"/>
          <w:szCs w:val="24"/>
        </w:rPr>
        <w:t>.- Se prohíben las emisiones de ruido en establecimientos mercantiles y de servicios que excedan los límites máximos permisibles establecidos en la NOM-081- SEMARNAT-199423 o la que la substituyera. Los responsables de giros o actividades que emitan ruido más allá de los límites máximos permisibles estarán obligados a realizar las adecuaciones o implementar lo conducente para sujetar el ruido al límite máximo permisible en el plazo que indique la autoridad mediante las medidas correctivas que dicte en el curso del procedimiento de aplicación de este reglamento.</w:t>
      </w:r>
    </w:p>
    <w:p w:rsidR="00C76A3F" w:rsidRPr="00C76A3F" w:rsidRDefault="00C76A3F" w:rsidP="00C76A3F">
      <w:pPr>
        <w:jc w:val="both"/>
        <w:rPr>
          <w:rFonts w:ascii="Tahoma" w:hAnsi="Tahoma" w:cs="Tahoma"/>
          <w:sz w:val="24"/>
          <w:szCs w:val="24"/>
        </w:rPr>
      </w:pPr>
    </w:p>
    <w:p w:rsidR="00C76A3F" w:rsidRPr="0072573D" w:rsidRDefault="00C76A3F" w:rsidP="00C76A3F">
      <w:pPr>
        <w:jc w:val="both"/>
        <w:rPr>
          <w:rFonts w:ascii="Tahoma" w:hAnsi="Tahoma" w:cs="Tahoma"/>
          <w:b/>
          <w:sz w:val="24"/>
          <w:szCs w:val="24"/>
        </w:rPr>
      </w:pPr>
      <w:r w:rsidRPr="0072573D">
        <w:rPr>
          <w:rFonts w:ascii="Tahoma" w:hAnsi="Tahoma" w:cs="Tahoma"/>
          <w:b/>
          <w:sz w:val="24"/>
          <w:szCs w:val="24"/>
        </w:rPr>
        <w:t>Prohibición de otras emisiones fuera de norma</w:t>
      </w:r>
    </w:p>
    <w:p w:rsidR="00C76A3F" w:rsidRPr="00C76A3F" w:rsidRDefault="00C76A3F" w:rsidP="00C76A3F">
      <w:pPr>
        <w:jc w:val="both"/>
        <w:rPr>
          <w:rFonts w:ascii="Tahoma" w:hAnsi="Tahoma" w:cs="Tahoma"/>
          <w:sz w:val="24"/>
          <w:szCs w:val="24"/>
        </w:rPr>
      </w:pPr>
      <w:r w:rsidRPr="0072573D">
        <w:rPr>
          <w:rFonts w:ascii="Tahoma" w:hAnsi="Tahoma" w:cs="Tahoma"/>
          <w:b/>
          <w:sz w:val="24"/>
          <w:szCs w:val="24"/>
        </w:rPr>
        <w:t>Artículo 31</w:t>
      </w:r>
      <w:r w:rsidRPr="00C76A3F">
        <w:rPr>
          <w:rFonts w:ascii="Tahoma" w:hAnsi="Tahoma" w:cs="Tahoma"/>
          <w:sz w:val="24"/>
          <w:szCs w:val="24"/>
        </w:rPr>
        <w:t>.- Se prohíbe a los responsables de establecimientos mercantiles y de servicios la emisión de vibraciones, energía térmica y lumínica, olores y la contaminación visual más allá de los límites máximos permisibles que se establezcan en las normas oficiales mexicanas o las correspondientes normas estatales.</w:t>
      </w:r>
    </w:p>
    <w:p w:rsidR="00C76A3F" w:rsidRPr="0072573D" w:rsidRDefault="00C76A3F" w:rsidP="00C76A3F">
      <w:pPr>
        <w:jc w:val="both"/>
        <w:rPr>
          <w:rFonts w:ascii="Tahoma" w:hAnsi="Tahoma" w:cs="Tahoma"/>
          <w:b/>
          <w:sz w:val="24"/>
          <w:szCs w:val="24"/>
        </w:rPr>
      </w:pPr>
      <w:r w:rsidRPr="0072573D">
        <w:rPr>
          <w:rFonts w:ascii="Tahoma" w:hAnsi="Tahoma" w:cs="Tahoma"/>
          <w:b/>
          <w:sz w:val="24"/>
          <w:szCs w:val="24"/>
        </w:rPr>
        <w:t>Medios alternativos de solución de controversias</w:t>
      </w:r>
    </w:p>
    <w:p w:rsidR="00C76A3F" w:rsidRPr="00C76A3F" w:rsidRDefault="00C76A3F" w:rsidP="00C76A3F">
      <w:pPr>
        <w:jc w:val="both"/>
        <w:rPr>
          <w:rFonts w:ascii="Tahoma" w:hAnsi="Tahoma" w:cs="Tahoma"/>
          <w:sz w:val="24"/>
          <w:szCs w:val="24"/>
        </w:rPr>
      </w:pPr>
      <w:r w:rsidRPr="0072573D">
        <w:rPr>
          <w:rFonts w:ascii="Tahoma" w:hAnsi="Tahoma" w:cs="Tahoma"/>
          <w:b/>
          <w:sz w:val="24"/>
          <w:szCs w:val="24"/>
        </w:rPr>
        <w:t>Artículo 32</w:t>
      </w:r>
      <w:r w:rsidRPr="00C76A3F">
        <w:rPr>
          <w:rFonts w:ascii="Tahoma" w:hAnsi="Tahoma" w:cs="Tahoma"/>
          <w:sz w:val="24"/>
          <w:szCs w:val="24"/>
        </w:rPr>
        <w:t>.- En caso de no existir normas oficiales mexicanas o sus similares estatales, aplicables para los conceptos comprendidos en este apartado y de existir denuncias ciudadanas por las afectaciones que pudieran ocasionar a su bienestar o medio ambiente el Departamento de Ecología declarará la ausencia de norma aplicable y citará al denunciante, así como al presunto causante de la molestia a fin de invitarlos al diálogo para construir un acuerdo que resuelva la controversia.</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La invitación al diálogo y la resolución de la controversia por medios alternativos podrá ser realizada usando los mecanismos legales previstos en la Ley de Justicia Alternativa del Estado de Jalisco.</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En caso de existir acuerdo entre las partes las mismas podrán darle la formalidad que requieran y permitan las leyes, en todo caso de requerirse recursos financieros para dotar de formalidad el acuerdo de mérito los gastos correrán por cuenta de las partes en la forma y medida que ellas mismas determinen.</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En caso de no existir acuerdo satisfactorio para ambas partes el Departamento de Ecología orientará al denunciante respecto de las acciones civiles, ambientales y/o penales que pudiera intentar en los casos en que subsista la molesta o afectación.</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Lo anterior no impide a la autoridad municipal iniciar el procedimiento de revocación de licencias previsto en la Ley de Hacienda Municipal del Estado de Jalisco.</w:t>
      </w:r>
    </w:p>
    <w:p w:rsidR="00C76A3F" w:rsidRPr="0072573D" w:rsidRDefault="00C76A3F" w:rsidP="00C76A3F">
      <w:pPr>
        <w:jc w:val="both"/>
        <w:rPr>
          <w:rFonts w:ascii="Tahoma" w:hAnsi="Tahoma" w:cs="Tahoma"/>
          <w:b/>
          <w:sz w:val="24"/>
          <w:szCs w:val="24"/>
        </w:rPr>
      </w:pPr>
      <w:r w:rsidRPr="0072573D">
        <w:rPr>
          <w:rFonts w:ascii="Tahoma" w:hAnsi="Tahoma" w:cs="Tahoma"/>
          <w:b/>
          <w:sz w:val="24"/>
          <w:szCs w:val="24"/>
        </w:rPr>
        <w:t>Infracciones en materia de contaminación atmosférica</w:t>
      </w:r>
    </w:p>
    <w:p w:rsidR="00C76A3F" w:rsidRPr="00C76A3F" w:rsidRDefault="00C76A3F" w:rsidP="00C76A3F">
      <w:pPr>
        <w:jc w:val="both"/>
        <w:rPr>
          <w:rFonts w:ascii="Tahoma" w:hAnsi="Tahoma" w:cs="Tahoma"/>
          <w:sz w:val="24"/>
          <w:szCs w:val="24"/>
        </w:rPr>
      </w:pPr>
      <w:r w:rsidRPr="0072573D">
        <w:rPr>
          <w:rFonts w:ascii="Tahoma" w:hAnsi="Tahoma" w:cs="Tahoma"/>
          <w:b/>
          <w:sz w:val="24"/>
          <w:szCs w:val="24"/>
        </w:rPr>
        <w:t>Artículo 33</w:t>
      </w:r>
      <w:r w:rsidRPr="00C76A3F">
        <w:rPr>
          <w:rFonts w:ascii="Tahoma" w:hAnsi="Tahoma" w:cs="Tahoma"/>
          <w:sz w:val="24"/>
          <w:szCs w:val="24"/>
        </w:rPr>
        <w:t>.- Son infracciones en materia de ruido, vibraciones, energía térmica y lumínica, olores y contaminación visual.</w:t>
      </w:r>
    </w:p>
    <w:p w:rsidR="00C76A3F" w:rsidRPr="00C76A3F" w:rsidRDefault="00C76A3F" w:rsidP="0072573D">
      <w:pPr>
        <w:spacing w:after="0"/>
        <w:ind w:left="705" w:hanging="705"/>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Generar ruido que exceda los límites máximos permisibles señalados en las normas oficiales mexicanas.</w:t>
      </w:r>
    </w:p>
    <w:p w:rsidR="00C76A3F" w:rsidRPr="00C76A3F" w:rsidRDefault="00C76A3F" w:rsidP="0072573D">
      <w:pPr>
        <w:spacing w:after="0"/>
        <w:jc w:val="both"/>
        <w:rPr>
          <w:rFonts w:ascii="Tahoma" w:hAnsi="Tahoma" w:cs="Tahoma"/>
          <w:sz w:val="24"/>
          <w:szCs w:val="24"/>
        </w:rPr>
      </w:pPr>
    </w:p>
    <w:p w:rsidR="00C76A3F" w:rsidRPr="00C76A3F" w:rsidRDefault="00C76A3F" w:rsidP="0072573D">
      <w:pPr>
        <w:spacing w:after="0"/>
        <w:ind w:left="705" w:hanging="705"/>
        <w:jc w:val="both"/>
        <w:rPr>
          <w:rFonts w:ascii="Tahoma" w:hAnsi="Tahoma" w:cs="Tahoma"/>
          <w:sz w:val="24"/>
          <w:szCs w:val="24"/>
        </w:rPr>
      </w:pPr>
      <w:r w:rsidRPr="00C76A3F">
        <w:rPr>
          <w:rFonts w:ascii="Tahoma" w:hAnsi="Tahoma" w:cs="Tahoma"/>
          <w:sz w:val="24"/>
          <w:szCs w:val="24"/>
        </w:rPr>
        <w:lastRenderedPageBreak/>
        <w:t>II.</w:t>
      </w:r>
      <w:r w:rsidRPr="00C76A3F">
        <w:rPr>
          <w:rFonts w:ascii="Tahoma" w:hAnsi="Tahoma" w:cs="Tahoma"/>
          <w:sz w:val="24"/>
          <w:szCs w:val="24"/>
        </w:rPr>
        <w:tab/>
        <w:t>Emitir vibraciones, energía térmica y lumínica, olores y la contaminación visual más allá de los límites máximos permisibles que señalen las normas aplicables.</w:t>
      </w:r>
    </w:p>
    <w:p w:rsidR="00C76A3F" w:rsidRPr="00C76A3F" w:rsidRDefault="00C76A3F" w:rsidP="0072573D">
      <w:pPr>
        <w:spacing w:after="0"/>
        <w:jc w:val="both"/>
        <w:rPr>
          <w:rFonts w:ascii="Tahoma" w:hAnsi="Tahoma" w:cs="Tahoma"/>
          <w:sz w:val="24"/>
          <w:szCs w:val="24"/>
        </w:rPr>
      </w:pPr>
    </w:p>
    <w:p w:rsidR="00C76A3F" w:rsidRPr="00C76A3F" w:rsidRDefault="00C76A3F" w:rsidP="0072573D">
      <w:pPr>
        <w:spacing w:after="0"/>
        <w:ind w:left="705" w:hanging="705"/>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No atender el citatorio para emitido por la autoridad competente en los términos del artículo 32 de este reglamento.</w:t>
      </w:r>
    </w:p>
    <w:p w:rsidR="00C76A3F" w:rsidRPr="00C76A3F" w:rsidRDefault="00C76A3F" w:rsidP="0072573D">
      <w:pPr>
        <w:spacing w:after="0"/>
        <w:jc w:val="both"/>
        <w:rPr>
          <w:rFonts w:ascii="Tahoma" w:hAnsi="Tahoma" w:cs="Tahoma"/>
          <w:sz w:val="24"/>
          <w:szCs w:val="24"/>
        </w:rPr>
      </w:pPr>
    </w:p>
    <w:p w:rsidR="00C76A3F" w:rsidRPr="0072573D" w:rsidRDefault="00C76A3F" w:rsidP="0072573D">
      <w:pPr>
        <w:spacing w:after="0"/>
        <w:jc w:val="center"/>
        <w:rPr>
          <w:rFonts w:ascii="Tahoma" w:hAnsi="Tahoma" w:cs="Tahoma"/>
          <w:b/>
          <w:sz w:val="24"/>
          <w:szCs w:val="24"/>
        </w:rPr>
      </w:pPr>
      <w:r w:rsidRPr="0072573D">
        <w:rPr>
          <w:rFonts w:ascii="Tahoma" w:hAnsi="Tahoma" w:cs="Tahoma"/>
          <w:b/>
          <w:sz w:val="24"/>
          <w:szCs w:val="24"/>
        </w:rPr>
        <w:t>Capítulo IV</w:t>
      </w:r>
    </w:p>
    <w:p w:rsidR="00C76A3F" w:rsidRPr="0072573D" w:rsidRDefault="00C76A3F" w:rsidP="0072573D">
      <w:pPr>
        <w:jc w:val="center"/>
        <w:rPr>
          <w:rFonts w:ascii="Tahoma" w:hAnsi="Tahoma" w:cs="Tahoma"/>
          <w:b/>
          <w:sz w:val="24"/>
          <w:szCs w:val="24"/>
        </w:rPr>
      </w:pPr>
      <w:r w:rsidRPr="0072573D">
        <w:rPr>
          <w:rFonts w:ascii="Tahoma" w:hAnsi="Tahoma" w:cs="Tahoma"/>
          <w:b/>
          <w:sz w:val="24"/>
          <w:szCs w:val="24"/>
        </w:rPr>
        <w:t>Residuos</w:t>
      </w:r>
    </w:p>
    <w:p w:rsidR="00C76A3F" w:rsidRPr="0072573D" w:rsidRDefault="00C76A3F" w:rsidP="00C76A3F">
      <w:pPr>
        <w:jc w:val="both"/>
        <w:rPr>
          <w:rFonts w:ascii="Tahoma" w:hAnsi="Tahoma" w:cs="Tahoma"/>
          <w:b/>
          <w:sz w:val="24"/>
          <w:szCs w:val="24"/>
        </w:rPr>
      </w:pPr>
      <w:r w:rsidRPr="0072573D">
        <w:rPr>
          <w:rFonts w:ascii="Tahoma" w:hAnsi="Tahoma" w:cs="Tahoma"/>
          <w:b/>
          <w:sz w:val="24"/>
          <w:szCs w:val="24"/>
        </w:rPr>
        <w:t>Autorización de etapas de manejo</w:t>
      </w:r>
    </w:p>
    <w:p w:rsidR="00C76A3F" w:rsidRPr="00C76A3F" w:rsidRDefault="00C76A3F" w:rsidP="00C76A3F">
      <w:pPr>
        <w:jc w:val="both"/>
        <w:rPr>
          <w:rFonts w:ascii="Tahoma" w:hAnsi="Tahoma" w:cs="Tahoma"/>
          <w:sz w:val="24"/>
          <w:szCs w:val="24"/>
        </w:rPr>
      </w:pPr>
      <w:r w:rsidRPr="0072573D">
        <w:rPr>
          <w:rFonts w:ascii="Tahoma" w:hAnsi="Tahoma" w:cs="Tahoma"/>
          <w:b/>
          <w:sz w:val="24"/>
          <w:szCs w:val="24"/>
        </w:rPr>
        <w:t>Artículo 34</w:t>
      </w:r>
      <w:r w:rsidRPr="00C76A3F">
        <w:rPr>
          <w:rFonts w:ascii="Tahoma" w:hAnsi="Tahoma" w:cs="Tahoma"/>
          <w:sz w:val="24"/>
          <w:szCs w:val="24"/>
        </w:rPr>
        <w:t>.- Las etapas de manejo de residuos sólidos urbanos que se pretendan realizar por parte de particulares deberán contar con autorización del Departamento de Ecología Para dicho trámite se aportará por parte del interesado la siguiente información y documentación:</w:t>
      </w:r>
    </w:p>
    <w:p w:rsidR="00C76A3F" w:rsidRPr="00C76A3F" w:rsidRDefault="00C76A3F" w:rsidP="0072573D">
      <w:pPr>
        <w:spacing w:after="0"/>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Nombre o razón social y en su caso copias del acta constitutiva.</w:t>
      </w:r>
    </w:p>
    <w:p w:rsidR="00C76A3F" w:rsidRPr="00C76A3F" w:rsidRDefault="00C76A3F" w:rsidP="0072573D">
      <w:pPr>
        <w:spacing w:after="0"/>
        <w:jc w:val="both"/>
        <w:rPr>
          <w:rFonts w:ascii="Tahoma" w:hAnsi="Tahoma" w:cs="Tahoma"/>
          <w:sz w:val="24"/>
          <w:szCs w:val="24"/>
        </w:rPr>
      </w:pPr>
    </w:p>
    <w:p w:rsidR="00C76A3F" w:rsidRPr="00C76A3F" w:rsidRDefault="00C76A3F" w:rsidP="0072573D">
      <w:pPr>
        <w:spacing w:after="0"/>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Lugar o lugares donde realizará el manejo</w:t>
      </w:r>
    </w:p>
    <w:p w:rsidR="00C76A3F" w:rsidRPr="00C76A3F" w:rsidRDefault="00C76A3F" w:rsidP="0072573D">
      <w:pPr>
        <w:spacing w:after="0"/>
        <w:jc w:val="both"/>
        <w:rPr>
          <w:rFonts w:ascii="Tahoma" w:hAnsi="Tahoma" w:cs="Tahoma"/>
          <w:sz w:val="24"/>
          <w:szCs w:val="24"/>
        </w:rPr>
      </w:pPr>
    </w:p>
    <w:p w:rsidR="00C76A3F" w:rsidRPr="00C76A3F" w:rsidRDefault="00C76A3F" w:rsidP="0072573D">
      <w:pPr>
        <w:spacing w:after="0"/>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Disposición final o tratamiento que dará a los residuos</w:t>
      </w:r>
    </w:p>
    <w:p w:rsidR="00C76A3F" w:rsidRPr="00C76A3F" w:rsidRDefault="00C76A3F" w:rsidP="0072573D">
      <w:pPr>
        <w:spacing w:after="0"/>
        <w:jc w:val="both"/>
        <w:rPr>
          <w:rFonts w:ascii="Tahoma" w:hAnsi="Tahoma" w:cs="Tahoma"/>
          <w:sz w:val="24"/>
          <w:szCs w:val="24"/>
        </w:rPr>
      </w:pPr>
    </w:p>
    <w:p w:rsidR="00C76A3F" w:rsidRPr="00C76A3F" w:rsidRDefault="00C76A3F" w:rsidP="0072573D">
      <w:pPr>
        <w:spacing w:after="0"/>
        <w:ind w:left="705" w:hanging="705"/>
        <w:jc w:val="both"/>
        <w:rPr>
          <w:rFonts w:ascii="Tahoma" w:hAnsi="Tahoma" w:cs="Tahoma"/>
          <w:sz w:val="24"/>
          <w:szCs w:val="24"/>
        </w:rPr>
      </w:pPr>
      <w:r w:rsidRPr="00C76A3F">
        <w:rPr>
          <w:rFonts w:ascii="Tahoma" w:hAnsi="Tahoma" w:cs="Tahoma"/>
          <w:sz w:val="24"/>
          <w:szCs w:val="24"/>
        </w:rPr>
        <w:t>IV.</w:t>
      </w:r>
      <w:r w:rsidRPr="00C76A3F">
        <w:rPr>
          <w:rFonts w:ascii="Tahoma" w:hAnsi="Tahoma" w:cs="Tahoma"/>
          <w:sz w:val="24"/>
          <w:szCs w:val="24"/>
        </w:rPr>
        <w:tab/>
        <w:t>Mecanismos de control que garanticen el seguimiento del residuo en todas sus etapas.</w:t>
      </w:r>
    </w:p>
    <w:p w:rsidR="00C76A3F" w:rsidRPr="00C76A3F" w:rsidRDefault="00C76A3F" w:rsidP="0072573D">
      <w:pPr>
        <w:spacing w:after="0"/>
        <w:jc w:val="both"/>
        <w:rPr>
          <w:rFonts w:ascii="Tahoma" w:hAnsi="Tahoma" w:cs="Tahoma"/>
          <w:sz w:val="24"/>
          <w:szCs w:val="24"/>
        </w:rPr>
      </w:pPr>
    </w:p>
    <w:p w:rsidR="00C76A3F" w:rsidRPr="0072573D" w:rsidRDefault="00C76A3F" w:rsidP="00C76A3F">
      <w:pPr>
        <w:jc w:val="both"/>
        <w:rPr>
          <w:rFonts w:ascii="Tahoma" w:hAnsi="Tahoma" w:cs="Tahoma"/>
          <w:b/>
          <w:sz w:val="24"/>
          <w:szCs w:val="24"/>
        </w:rPr>
      </w:pPr>
      <w:r w:rsidRPr="0072573D">
        <w:rPr>
          <w:rFonts w:ascii="Tahoma" w:hAnsi="Tahoma" w:cs="Tahoma"/>
          <w:b/>
          <w:sz w:val="24"/>
          <w:szCs w:val="24"/>
        </w:rPr>
        <w:t>Infracciones en materia de residuos</w:t>
      </w:r>
    </w:p>
    <w:p w:rsidR="00C76A3F" w:rsidRPr="00C76A3F" w:rsidRDefault="00C76A3F" w:rsidP="00C76A3F">
      <w:pPr>
        <w:jc w:val="both"/>
        <w:rPr>
          <w:rFonts w:ascii="Tahoma" w:hAnsi="Tahoma" w:cs="Tahoma"/>
          <w:sz w:val="24"/>
          <w:szCs w:val="24"/>
        </w:rPr>
      </w:pPr>
      <w:r w:rsidRPr="0072573D">
        <w:rPr>
          <w:rFonts w:ascii="Tahoma" w:hAnsi="Tahoma" w:cs="Tahoma"/>
          <w:b/>
          <w:sz w:val="24"/>
          <w:szCs w:val="24"/>
        </w:rPr>
        <w:t>Artículo 35</w:t>
      </w:r>
      <w:r w:rsidRPr="00C76A3F">
        <w:rPr>
          <w:rFonts w:ascii="Tahoma" w:hAnsi="Tahoma" w:cs="Tahoma"/>
          <w:sz w:val="24"/>
          <w:szCs w:val="24"/>
        </w:rPr>
        <w:t>.- Son infracciones en materia de residuos las establecidas en la Ley de Gestión Integral de los Residuos del Estado de Jalisco, así como las siguientes:</w:t>
      </w:r>
    </w:p>
    <w:p w:rsidR="00C76A3F" w:rsidRPr="00C76A3F" w:rsidRDefault="00C76A3F" w:rsidP="0072573D">
      <w:pPr>
        <w:spacing w:after="0"/>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Desechar o tirar residuos en la vía pública.</w:t>
      </w:r>
    </w:p>
    <w:p w:rsidR="00C76A3F" w:rsidRPr="00C76A3F" w:rsidRDefault="00C76A3F" w:rsidP="0072573D">
      <w:pPr>
        <w:spacing w:after="0"/>
        <w:jc w:val="both"/>
        <w:rPr>
          <w:rFonts w:ascii="Tahoma" w:hAnsi="Tahoma" w:cs="Tahoma"/>
          <w:sz w:val="24"/>
          <w:szCs w:val="24"/>
        </w:rPr>
      </w:pPr>
    </w:p>
    <w:p w:rsidR="00C76A3F" w:rsidRPr="00C76A3F" w:rsidRDefault="00C76A3F" w:rsidP="0072573D">
      <w:pPr>
        <w:spacing w:after="0"/>
        <w:ind w:left="705" w:hanging="705"/>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Desechar o tirar residuos en cualquier otro lugar u horario no autorizado a ese fin.</w:t>
      </w:r>
    </w:p>
    <w:p w:rsidR="00C76A3F" w:rsidRPr="00C76A3F" w:rsidRDefault="00C76A3F" w:rsidP="0072573D">
      <w:pPr>
        <w:spacing w:after="0"/>
        <w:jc w:val="both"/>
        <w:rPr>
          <w:rFonts w:ascii="Tahoma" w:hAnsi="Tahoma" w:cs="Tahoma"/>
          <w:sz w:val="24"/>
          <w:szCs w:val="24"/>
        </w:rPr>
      </w:pPr>
    </w:p>
    <w:p w:rsidR="00C76A3F" w:rsidRPr="00C76A3F" w:rsidRDefault="00C76A3F" w:rsidP="00731D92">
      <w:pPr>
        <w:spacing w:after="0"/>
        <w:ind w:left="705" w:hanging="705"/>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Realizar el manejo de residuos sólidos urbanos sin contar con la autorización municipal correspondiente.</w:t>
      </w:r>
    </w:p>
    <w:p w:rsidR="00C76A3F" w:rsidRPr="00C76A3F" w:rsidRDefault="00C76A3F" w:rsidP="0072573D">
      <w:pPr>
        <w:spacing w:after="0"/>
        <w:jc w:val="both"/>
        <w:rPr>
          <w:rFonts w:ascii="Tahoma" w:hAnsi="Tahoma" w:cs="Tahoma"/>
          <w:sz w:val="24"/>
          <w:szCs w:val="24"/>
        </w:rPr>
      </w:pPr>
    </w:p>
    <w:p w:rsidR="00C76A3F" w:rsidRPr="00C76A3F" w:rsidRDefault="00C76A3F" w:rsidP="0072573D">
      <w:pPr>
        <w:spacing w:after="0"/>
        <w:ind w:left="705" w:hanging="705"/>
        <w:jc w:val="both"/>
        <w:rPr>
          <w:rFonts w:ascii="Tahoma" w:hAnsi="Tahoma" w:cs="Tahoma"/>
          <w:sz w:val="24"/>
          <w:szCs w:val="24"/>
        </w:rPr>
      </w:pPr>
      <w:r w:rsidRPr="00C76A3F">
        <w:rPr>
          <w:rFonts w:ascii="Tahoma" w:hAnsi="Tahoma" w:cs="Tahoma"/>
          <w:sz w:val="24"/>
          <w:szCs w:val="24"/>
        </w:rPr>
        <w:t>IV.</w:t>
      </w:r>
      <w:r w:rsidRPr="00C76A3F">
        <w:rPr>
          <w:rFonts w:ascii="Tahoma" w:hAnsi="Tahoma" w:cs="Tahoma"/>
          <w:sz w:val="24"/>
          <w:szCs w:val="24"/>
        </w:rPr>
        <w:tab/>
        <w:t>Incumplir con las obligaciones previstas en la reglamentación municipal y la legislación del Estado en materia de residuos.</w:t>
      </w:r>
    </w:p>
    <w:p w:rsidR="00C76A3F" w:rsidRPr="00C76A3F" w:rsidRDefault="00C76A3F" w:rsidP="0072573D">
      <w:pPr>
        <w:spacing w:after="0"/>
        <w:jc w:val="both"/>
        <w:rPr>
          <w:rFonts w:ascii="Tahoma" w:hAnsi="Tahoma" w:cs="Tahoma"/>
          <w:sz w:val="24"/>
          <w:szCs w:val="24"/>
        </w:rPr>
      </w:pPr>
    </w:p>
    <w:p w:rsidR="00C76A3F" w:rsidRPr="0072573D" w:rsidRDefault="00C76A3F" w:rsidP="0072573D">
      <w:pPr>
        <w:spacing w:after="0"/>
        <w:jc w:val="center"/>
        <w:rPr>
          <w:rFonts w:ascii="Tahoma" w:hAnsi="Tahoma" w:cs="Tahoma"/>
          <w:b/>
          <w:sz w:val="24"/>
          <w:szCs w:val="24"/>
        </w:rPr>
      </w:pPr>
      <w:r w:rsidRPr="0072573D">
        <w:rPr>
          <w:rFonts w:ascii="Tahoma" w:hAnsi="Tahoma" w:cs="Tahoma"/>
          <w:b/>
          <w:sz w:val="24"/>
          <w:szCs w:val="24"/>
        </w:rPr>
        <w:t>Capítulo V</w:t>
      </w:r>
    </w:p>
    <w:p w:rsidR="00C76A3F" w:rsidRPr="0072573D" w:rsidRDefault="00C76A3F" w:rsidP="0072573D">
      <w:pPr>
        <w:spacing w:after="0"/>
        <w:jc w:val="center"/>
        <w:rPr>
          <w:rFonts w:ascii="Tahoma" w:hAnsi="Tahoma" w:cs="Tahoma"/>
          <w:b/>
          <w:sz w:val="24"/>
          <w:szCs w:val="24"/>
        </w:rPr>
      </w:pPr>
      <w:r w:rsidRPr="0072573D">
        <w:rPr>
          <w:rFonts w:ascii="Tahoma" w:hAnsi="Tahoma" w:cs="Tahoma"/>
          <w:b/>
          <w:sz w:val="24"/>
          <w:szCs w:val="24"/>
        </w:rPr>
        <w:t>Manejo del fuego</w:t>
      </w:r>
    </w:p>
    <w:p w:rsidR="00C76A3F" w:rsidRPr="0072573D" w:rsidRDefault="00C76A3F" w:rsidP="0072573D">
      <w:pPr>
        <w:jc w:val="both"/>
        <w:rPr>
          <w:rFonts w:ascii="Tahoma" w:hAnsi="Tahoma" w:cs="Tahoma"/>
          <w:b/>
          <w:sz w:val="24"/>
          <w:szCs w:val="24"/>
        </w:rPr>
      </w:pPr>
      <w:r w:rsidRPr="0072573D">
        <w:rPr>
          <w:rFonts w:ascii="Tahoma" w:hAnsi="Tahoma" w:cs="Tahoma"/>
          <w:b/>
          <w:sz w:val="24"/>
          <w:szCs w:val="24"/>
        </w:rPr>
        <w:t>Aviso de uso del fuego</w:t>
      </w:r>
    </w:p>
    <w:p w:rsidR="00C76A3F" w:rsidRPr="00C76A3F" w:rsidRDefault="00C76A3F" w:rsidP="0072573D">
      <w:pPr>
        <w:spacing w:after="0"/>
        <w:jc w:val="both"/>
        <w:rPr>
          <w:rFonts w:ascii="Tahoma" w:hAnsi="Tahoma" w:cs="Tahoma"/>
          <w:sz w:val="24"/>
          <w:szCs w:val="24"/>
        </w:rPr>
      </w:pPr>
      <w:r w:rsidRPr="00C51CEB">
        <w:rPr>
          <w:rFonts w:ascii="Tahoma" w:hAnsi="Tahoma" w:cs="Tahoma"/>
          <w:b/>
          <w:sz w:val="24"/>
          <w:szCs w:val="24"/>
        </w:rPr>
        <w:t>Artículo  36</w:t>
      </w:r>
      <w:r w:rsidRPr="00C76A3F">
        <w:rPr>
          <w:rFonts w:ascii="Tahoma" w:hAnsi="Tahoma" w:cs="Tahoma"/>
          <w:sz w:val="24"/>
          <w:szCs w:val="24"/>
        </w:rPr>
        <w:t>.-  Las  personas  que  pretendan  hacer  uso  del  fuego  en  terrenos agropecuarios, de uso forestal, áreas naturales protegidas o zonas de recuperación ambiental dentro del territorio municipal, deberán presentar aviso al municipio. Este aviso deberá cumplir con los requisitos establecidos en las Normas Oficiales Mexicanas o en las Normas Ambientales Estatales aplicables.</w:t>
      </w:r>
    </w:p>
    <w:p w:rsidR="00C51CEB" w:rsidRDefault="00C51CEB" w:rsidP="00C51CEB">
      <w:pPr>
        <w:spacing w:after="0"/>
        <w:jc w:val="both"/>
        <w:rPr>
          <w:rFonts w:ascii="Tahoma" w:hAnsi="Tahoma" w:cs="Tahoma"/>
          <w:sz w:val="24"/>
          <w:szCs w:val="24"/>
        </w:rPr>
      </w:pPr>
    </w:p>
    <w:p w:rsidR="00C76A3F" w:rsidRPr="00C76A3F" w:rsidRDefault="005D552E" w:rsidP="00C51CEB">
      <w:pPr>
        <w:spacing w:after="0"/>
        <w:jc w:val="both"/>
        <w:rPr>
          <w:rFonts w:ascii="Tahoma" w:hAnsi="Tahoma" w:cs="Tahoma"/>
          <w:sz w:val="24"/>
          <w:szCs w:val="24"/>
        </w:rPr>
      </w:pPr>
      <w:r>
        <w:rPr>
          <w:rFonts w:ascii="Tahoma" w:hAnsi="Tahoma" w:cs="Tahoma"/>
          <w:sz w:val="24"/>
          <w:szCs w:val="24"/>
        </w:rPr>
        <w:t xml:space="preserve">I.- </w:t>
      </w:r>
      <w:r w:rsidR="00C76A3F" w:rsidRPr="00C76A3F">
        <w:rPr>
          <w:rFonts w:ascii="Tahoma" w:hAnsi="Tahoma" w:cs="Tahoma"/>
          <w:sz w:val="24"/>
          <w:szCs w:val="24"/>
        </w:rPr>
        <w:t>Queda prohibido realizar quemas o hacer uso del fuego sin que se efectúe el aviso antes referido y se cumplan las especificaciones señaladas en la NOM-015- SEMARNAT/SAGARPA-2007.</w:t>
      </w:r>
    </w:p>
    <w:p w:rsidR="00C76A3F" w:rsidRPr="00C76A3F" w:rsidRDefault="00C76A3F" w:rsidP="00C76A3F">
      <w:pPr>
        <w:jc w:val="both"/>
        <w:rPr>
          <w:rFonts w:ascii="Tahoma" w:hAnsi="Tahoma" w:cs="Tahoma"/>
          <w:sz w:val="24"/>
          <w:szCs w:val="24"/>
        </w:rPr>
      </w:pPr>
    </w:p>
    <w:p w:rsidR="00C76A3F" w:rsidRPr="00C51CEB" w:rsidRDefault="00C76A3F" w:rsidP="00C76A3F">
      <w:pPr>
        <w:jc w:val="both"/>
        <w:rPr>
          <w:rFonts w:ascii="Tahoma" w:hAnsi="Tahoma" w:cs="Tahoma"/>
          <w:b/>
          <w:sz w:val="24"/>
          <w:szCs w:val="24"/>
        </w:rPr>
      </w:pPr>
      <w:r w:rsidRPr="00C51CEB">
        <w:rPr>
          <w:rFonts w:ascii="Tahoma" w:hAnsi="Tahoma" w:cs="Tahoma"/>
          <w:b/>
          <w:sz w:val="24"/>
          <w:szCs w:val="24"/>
        </w:rPr>
        <w:t>Registro de incendios forestales.</w:t>
      </w: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Artículo 37</w:t>
      </w:r>
      <w:r w:rsidRPr="00C76A3F">
        <w:rPr>
          <w:rFonts w:ascii="Tahoma" w:hAnsi="Tahoma" w:cs="Tahoma"/>
          <w:sz w:val="24"/>
          <w:szCs w:val="24"/>
        </w:rPr>
        <w:t>.- El Departamento de Ecología integrará un registro de los incendios en terrenos de uso forestal de competencia del municipio, con la delimitación geográfica de la superficie afectada y los daños causados en cada polígono. Así mismo presentará las denuncias administrativas o penales que se requieran cuando existan daños ambientales en los términos de la legislación aplicable.</w:t>
      </w: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Restauración de terrenos incendiados</w:t>
      </w:r>
      <w:r w:rsidRPr="00C76A3F">
        <w:rPr>
          <w:rFonts w:ascii="Tahoma" w:hAnsi="Tahoma" w:cs="Tahoma"/>
          <w:sz w:val="24"/>
          <w:szCs w:val="24"/>
        </w:rPr>
        <w:t>.</w:t>
      </w: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Artículo 38</w:t>
      </w:r>
      <w:r w:rsidRPr="00C76A3F">
        <w:rPr>
          <w:rFonts w:ascii="Tahoma" w:hAnsi="Tahoma" w:cs="Tahoma"/>
          <w:sz w:val="24"/>
          <w:szCs w:val="24"/>
        </w:rPr>
        <w:t>.- El municipio vigilará que los propietarios o legítimos poseedores de terrenos de uso forestal afectados por incendios forestales, realicen su restauración en el plazo de dos años, en caso contrario promoverá se realice el trámite a que hace referencia el artículo 125 de la Ley General de Desarrollo Forestal Sustentable.</w:t>
      </w:r>
    </w:p>
    <w:p w:rsidR="00C76A3F" w:rsidRPr="00C51CEB" w:rsidRDefault="00C76A3F" w:rsidP="00C76A3F">
      <w:pPr>
        <w:jc w:val="both"/>
        <w:rPr>
          <w:rFonts w:ascii="Tahoma" w:hAnsi="Tahoma" w:cs="Tahoma"/>
          <w:b/>
          <w:sz w:val="24"/>
          <w:szCs w:val="24"/>
        </w:rPr>
      </w:pPr>
      <w:r w:rsidRPr="00C51CEB">
        <w:rPr>
          <w:rFonts w:ascii="Tahoma" w:hAnsi="Tahoma" w:cs="Tahoma"/>
          <w:b/>
          <w:sz w:val="24"/>
          <w:szCs w:val="24"/>
        </w:rPr>
        <w:t>Prohibición de actividades en terrenos de uso forestal.</w:t>
      </w: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Artículo 39</w:t>
      </w:r>
      <w:r w:rsidRPr="00C76A3F">
        <w:rPr>
          <w:rFonts w:ascii="Tahoma" w:hAnsi="Tahoma" w:cs="Tahoma"/>
          <w:sz w:val="24"/>
          <w:szCs w:val="24"/>
        </w:rPr>
        <w:t>.- El municipio no otorgará licencias o permisos de urbanización, subdivisión o construcción en terrenos de uso forestal, áreas naturales protegidas o zonas de recuperación ambiental de competencia municipal, afectados por incendios forestales, hasta que transcurran veinte años desde el siniestro.</w:t>
      </w:r>
    </w:p>
    <w:p w:rsidR="00C76A3F" w:rsidRPr="00C51CEB" w:rsidRDefault="00C76A3F" w:rsidP="00C51CEB">
      <w:pPr>
        <w:spacing w:before="240"/>
        <w:jc w:val="both"/>
        <w:rPr>
          <w:rFonts w:ascii="Tahoma" w:hAnsi="Tahoma" w:cs="Tahoma"/>
          <w:b/>
          <w:sz w:val="24"/>
          <w:szCs w:val="24"/>
        </w:rPr>
      </w:pPr>
      <w:r w:rsidRPr="00C51CEB">
        <w:rPr>
          <w:rFonts w:ascii="Tahoma" w:hAnsi="Tahoma" w:cs="Tahoma"/>
          <w:b/>
          <w:sz w:val="24"/>
          <w:szCs w:val="24"/>
        </w:rPr>
        <w:t>Infracciones en materia de incendios.</w:t>
      </w:r>
    </w:p>
    <w:p w:rsidR="00C76A3F" w:rsidRPr="00C76A3F" w:rsidRDefault="00C51CEB" w:rsidP="00C76A3F">
      <w:pPr>
        <w:jc w:val="both"/>
        <w:rPr>
          <w:rFonts w:ascii="Tahoma" w:hAnsi="Tahoma" w:cs="Tahoma"/>
          <w:sz w:val="24"/>
          <w:szCs w:val="24"/>
        </w:rPr>
      </w:pPr>
      <w:r w:rsidRPr="00C51CEB">
        <w:rPr>
          <w:rFonts w:ascii="Tahoma" w:hAnsi="Tahoma" w:cs="Tahoma"/>
          <w:b/>
          <w:sz w:val="24"/>
          <w:szCs w:val="24"/>
        </w:rPr>
        <w:t>A</w:t>
      </w:r>
      <w:r w:rsidR="00C76A3F" w:rsidRPr="00C51CEB">
        <w:rPr>
          <w:rFonts w:ascii="Tahoma" w:hAnsi="Tahoma" w:cs="Tahoma"/>
          <w:b/>
          <w:sz w:val="24"/>
          <w:szCs w:val="24"/>
        </w:rPr>
        <w:t>rtículo 40</w:t>
      </w:r>
      <w:r w:rsidR="00C76A3F" w:rsidRPr="00C76A3F">
        <w:rPr>
          <w:rFonts w:ascii="Tahoma" w:hAnsi="Tahoma" w:cs="Tahoma"/>
          <w:sz w:val="24"/>
          <w:szCs w:val="24"/>
        </w:rPr>
        <w:t>.- Constituyen infracciones en materia de incendios forestales las siguientes:</w:t>
      </w:r>
    </w:p>
    <w:p w:rsidR="00C76A3F" w:rsidRPr="00C76A3F" w:rsidRDefault="00C76A3F" w:rsidP="00C51CEB">
      <w:pPr>
        <w:spacing w:after="0"/>
        <w:jc w:val="both"/>
        <w:rPr>
          <w:rFonts w:ascii="Tahoma" w:hAnsi="Tahoma" w:cs="Tahoma"/>
          <w:sz w:val="24"/>
          <w:szCs w:val="24"/>
        </w:rPr>
      </w:pP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No haber restaurado los terrenos de uso forestal en el plazo de dos años de ocurrido el siniestro.</w:t>
      </w:r>
    </w:p>
    <w:p w:rsidR="00C76A3F" w:rsidRPr="00C76A3F" w:rsidRDefault="00C76A3F" w:rsidP="00C51CEB">
      <w:pPr>
        <w:spacing w:after="0"/>
        <w:jc w:val="both"/>
        <w:rPr>
          <w:rFonts w:ascii="Tahoma" w:hAnsi="Tahoma" w:cs="Tahoma"/>
          <w:sz w:val="24"/>
          <w:szCs w:val="24"/>
        </w:rPr>
      </w:pP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 xml:space="preserve">Realizar acciones urbanísticas en terrenos incendiados sin que transcurran veinte años desde el siniestro y se encuentren regenerados. Esta infracción dará motivo a la revocación de las licencias otorgadas conforme al procedimiento establecido en </w:t>
      </w:r>
      <w:r w:rsidR="00C56C8A">
        <w:rPr>
          <w:rFonts w:ascii="Tahoma" w:hAnsi="Tahoma" w:cs="Tahoma"/>
          <w:sz w:val="24"/>
          <w:szCs w:val="24"/>
        </w:rPr>
        <w:t>l</w:t>
      </w:r>
      <w:r w:rsidRPr="00C76A3F">
        <w:rPr>
          <w:rFonts w:ascii="Tahoma" w:hAnsi="Tahoma" w:cs="Tahoma"/>
          <w:sz w:val="24"/>
          <w:szCs w:val="24"/>
        </w:rPr>
        <w:t>a Ley de Hacienda Municipal del Estado de Jalisco y el Código Urbano para el Estado de Jalisco.</w:t>
      </w:r>
    </w:p>
    <w:p w:rsidR="00C76A3F" w:rsidRPr="00C76A3F" w:rsidRDefault="00C76A3F" w:rsidP="00C51CEB">
      <w:pPr>
        <w:spacing w:after="0"/>
        <w:jc w:val="both"/>
        <w:rPr>
          <w:rFonts w:ascii="Tahoma" w:hAnsi="Tahoma" w:cs="Tahoma"/>
          <w:sz w:val="24"/>
          <w:szCs w:val="24"/>
        </w:rPr>
      </w:pP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No dar aviso de uso del fuego a la autoridad municipal en los términos de este reglamento y las Normas Oficiales correspondientes.</w:t>
      </w:r>
    </w:p>
    <w:p w:rsidR="00C76A3F" w:rsidRPr="00C76A3F" w:rsidRDefault="00C76A3F" w:rsidP="00C51CEB">
      <w:pPr>
        <w:spacing w:after="0"/>
        <w:jc w:val="both"/>
        <w:rPr>
          <w:rFonts w:ascii="Tahoma" w:hAnsi="Tahoma" w:cs="Tahoma"/>
          <w:sz w:val="24"/>
          <w:szCs w:val="24"/>
        </w:rPr>
      </w:pPr>
    </w:p>
    <w:p w:rsidR="00C76A3F" w:rsidRPr="00C51CEB" w:rsidRDefault="00C76A3F" w:rsidP="00C51CEB">
      <w:pPr>
        <w:spacing w:after="0"/>
        <w:jc w:val="center"/>
        <w:rPr>
          <w:rFonts w:ascii="Tahoma" w:hAnsi="Tahoma" w:cs="Tahoma"/>
          <w:b/>
          <w:sz w:val="24"/>
          <w:szCs w:val="24"/>
        </w:rPr>
      </w:pPr>
      <w:r w:rsidRPr="00C51CEB">
        <w:rPr>
          <w:rFonts w:ascii="Tahoma" w:hAnsi="Tahoma" w:cs="Tahoma"/>
          <w:b/>
          <w:sz w:val="24"/>
          <w:szCs w:val="24"/>
        </w:rPr>
        <w:t>Capítulo VI</w:t>
      </w:r>
    </w:p>
    <w:p w:rsidR="00C76A3F" w:rsidRPr="00C51CEB" w:rsidRDefault="00C76A3F" w:rsidP="00C51CEB">
      <w:pPr>
        <w:spacing w:after="0"/>
        <w:jc w:val="center"/>
        <w:rPr>
          <w:rFonts w:ascii="Tahoma" w:hAnsi="Tahoma" w:cs="Tahoma"/>
          <w:b/>
          <w:sz w:val="24"/>
          <w:szCs w:val="24"/>
        </w:rPr>
      </w:pPr>
      <w:r w:rsidRPr="00C51CEB">
        <w:rPr>
          <w:rFonts w:ascii="Tahoma" w:hAnsi="Tahoma" w:cs="Tahoma"/>
          <w:b/>
          <w:sz w:val="24"/>
          <w:szCs w:val="24"/>
        </w:rPr>
        <w:t>Vida Silvestre</w:t>
      </w:r>
    </w:p>
    <w:p w:rsidR="00C76A3F" w:rsidRPr="00C76A3F" w:rsidRDefault="00C76A3F" w:rsidP="00C51CEB">
      <w:pPr>
        <w:spacing w:after="0"/>
        <w:jc w:val="both"/>
        <w:rPr>
          <w:rFonts w:ascii="Tahoma" w:hAnsi="Tahoma" w:cs="Tahoma"/>
          <w:sz w:val="24"/>
          <w:szCs w:val="24"/>
        </w:rPr>
      </w:pP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Artículo 41</w:t>
      </w:r>
      <w:r w:rsidRPr="00C76A3F">
        <w:rPr>
          <w:rFonts w:ascii="Tahoma" w:hAnsi="Tahoma" w:cs="Tahoma"/>
          <w:sz w:val="24"/>
          <w:szCs w:val="24"/>
        </w:rPr>
        <w:t>.- No se otorgará licencia municipal a los giros que impliquen la comercialización, exhibición, o cualquier otro uso o destino de especies de fauna silvestre sin que se cuente con los permisos o autorizaciones correspondientes expedidos por la autoridad competente.</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La autoridad municipal procederá a la imposición de medidas de seguridad y en su caso a la revocación de licencia para el caso de que no se cuente con las autorizaciones que correspondan, debiendo dar vista a la autoridad competente para que realice las actuaciones que el caso amerite.</w:t>
      </w:r>
    </w:p>
    <w:p w:rsidR="00C76A3F" w:rsidRPr="00C51CEB" w:rsidRDefault="00C76A3F" w:rsidP="00C51CEB">
      <w:pPr>
        <w:spacing w:after="0"/>
        <w:jc w:val="center"/>
        <w:rPr>
          <w:rFonts w:ascii="Tahoma" w:hAnsi="Tahoma" w:cs="Tahoma"/>
          <w:b/>
          <w:sz w:val="24"/>
          <w:szCs w:val="24"/>
        </w:rPr>
      </w:pPr>
      <w:r w:rsidRPr="00C51CEB">
        <w:rPr>
          <w:rFonts w:ascii="Tahoma" w:hAnsi="Tahoma" w:cs="Tahoma"/>
          <w:b/>
          <w:sz w:val="24"/>
          <w:szCs w:val="24"/>
        </w:rPr>
        <w:t>Capítulo VI</w:t>
      </w:r>
    </w:p>
    <w:p w:rsidR="00C76A3F" w:rsidRPr="00C51CEB" w:rsidRDefault="00C76A3F" w:rsidP="00C51CEB">
      <w:pPr>
        <w:spacing w:after="0"/>
        <w:jc w:val="center"/>
        <w:rPr>
          <w:rFonts w:ascii="Tahoma" w:hAnsi="Tahoma" w:cs="Tahoma"/>
          <w:b/>
          <w:sz w:val="24"/>
          <w:szCs w:val="24"/>
        </w:rPr>
      </w:pPr>
      <w:r w:rsidRPr="00C51CEB">
        <w:rPr>
          <w:rFonts w:ascii="Tahoma" w:hAnsi="Tahoma" w:cs="Tahoma"/>
          <w:b/>
          <w:sz w:val="24"/>
          <w:szCs w:val="24"/>
        </w:rPr>
        <w:t>Arbolado</w:t>
      </w:r>
    </w:p>
    <w:p w:rsidR="00C76A3F" w:rsidRPr="00C76A3F" w:rsidRDefault="00C76A3F" w:rsidP="00C51CEB">
      <w:pPr>
        <w:spacing w:after="0"/>
        <w:jc w:val="both"/>
        <w:rPr>
          <w:rFonts w:ascii="Tahoma" w:hAnsi="Tahoma" w:cs="Tahoma"/>
          <w:sz w:val="24"/>
          <w:szCs w:val="24"/>
        </w:rPr>
      </w:pPr>
    </w:p>
    <w:p w:rsidR="00C76A3F" w:rsidRPr="00C51CEB" w:rsidRDefault="00C76A3F" w:rsidP="00C76A3F">
      <w:pPr>
        <w:jc w:val="both"/>
        <w:rPr>
          <w:rFonts w:ascii="Tahoma" w:hAnsi="Tahoma" w:cs="Tahoma"/>
          <w:b/>
          <w:sz w:val="24"/>
          <w:szCs w:val="24"/>
        </w:rPr>
      </w:pPr>
      <w:r w:rsidRPr="00C51CEB">
        <w:rPr>
          <w:rFonts w:ascii="Tahoma" w:hAnsi="Tahoma" w:cs="Tahoma"/>
          <w:b/>
          <w:sz w:val="24"/>
          <w:szCs w:val="24"/>
        </w:rPr>
        <w:t>Clasificación</w:t>
      </w: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Artículo 42</w:t>
      </w:r>
      <w:r w:rsidRPr="00C76A3F">
        <w:rPr>
          <w:rFonts w:ascii="Tahoma" w:hAnsi="Tahoma" w:cs="Tahoma"/>
          <w:sz w:val="24"/>
          <w:szCs w:val="24"/>
        </w:rPr>
        <w:t>.- El arbolado urbano comprende las especies de vegetación forestal, árboles, palmas frutales y de ornato, el cual se clasifica de acuerdo a su ubicación en:</w:t>
      </w: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Arbolado urbano público, que es el que se ubica en parques, jardines, áreas verdes,  infraestructura  urbana,  áreas  naturales  protegidas  de  competencia municipal y terrenos propiedad del municipio. Éste tipo del arbolado es de dominio público perteneciente al municipio, por lo cual deberá ser inventariado.</w:t>
      </w:r>
    </w:p>
    <w:p w:rsidR="00C76A3F" w:rsidRPr="00C76A3F" w:rsidRDefault="00C76A3F" w:rsidP="00C51CEB">
      <w:pPr>
        <w:spacing w:after="0"/>
        <w:jc w:val="both"/>
        <w:rPr>
          <w:rFonts w:ascii="Tahoma" w:hAnsi="Tahoma" w:cs="Tahoma"/>
          <w:sz w:val="24"/>
          <w:szCs w:val="24"/>
        </w:rPr>
      </w:pP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Arbolado urbano privado que es el que se ubica en terrenos dentro de los planes de desarrollo urbano, que sean de propiedad privada o en posesión de particulares.</w:t>
      </w:r>
    </w:p>
    <w:p w:rsidR="00C76A3F" w:rsidRPr="00C76A3F" w:rsidRDefault="00C76A3F" w:rsidP="00C51CEB">
      <w:pPr>
        <w:spacing w:after="0"/>
        <w:jc w:val="both"/>
        <w:rPr>
          <w:rFonts w:ascii="Tahoma" w:hAnsi="Tahoma" w:cs="Tahoma"/>
          <w:sz w:val="24"/>
          <w:szCs w:val="24"/>
        </w:rPr>
      </w:pPr>
    </w:p>
    <w:p w:rsidR="00C76A3F" w:rsidRPr="00C51CEB" w:rsidRDefault="00C76A3F" w:rsidP="00C76A3F">
      <w:pPr>
        <w:jc w:val="both"/>
        <w:rPr>
          <w:rFonts w:ascii="Tahoma" w:hAnsi="Tahoma" w:cs="Tahoma"/>
          <w:b/>
          <w:sz w:val="24"/>
          <w:szCs w:val="24"/>
        </w:rPr>
      </w:pPr>
      <w:r w:rsidRPr="00C51CEB">
        <w:rPr>
          <w:rFonts w:ascii="Tahoma" w:hAnsi="Tahoma" w:cs="Tahoma"/>
          <w:b/>
          <w:sz w:val="24"/>
          <w:szCs w:val="24"/>
        </w:rPr>
        <w:t>Manejo del arbolado urbano e inventario</w:t>
      </w: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Artículo 43.</w:t>
      </w:r>
      <w:r w:rsidRPr="00C76A3F">
        <w:rPr>
          <w:rFonts w:ascii="Tahoma" w:hAnsi="Tahoma" w:cs="Tahoma"/>
          <w:sz w:val="24"/>
          <w:szCs w:val="24"/>
        </w:rPr>
        <w:t>- El manejo del arbolado urbano es el proceso que comprende el conjunto de acciones que tienen por objeto el ordenamiento, cultivo, forestación, reforestación, protección, conservación, sanidad, restauración del arbolado urbano y la conservación de sus servicios ambientales conforme a la normatividad técnica del municipio y la normatividad ambiental del Estado.</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 xml:space="preserve">El establecimiento y la intervención que se haga en las áreas verdes e infraestructura con arbolado urbano se </w:t>
      </w:r>
      <w:proofErr w:type="gramStart"/>
      <w:r w:rsidRPr="00C76A3F">
        <w:rPr>
          <w:rFonts w:ascii="Tahoma" w:hAnsi="Tahoma" w:cs="Tahoma"/>
          <w:sz w:val="24"/>
          <w:szCs w:val="24"/>
        </w:rPr>
        <w:t>sujetará</w:t>
      </w:r>
      <w:proofErr w:type="gramEnd"/>
      <w:r w:rsidRPr="00C76A3F">
        <w:rPr>
          <w:rFonts w:ascii="Tahoma" w:hAnsi="Tahoma" w:cs="Tahoma"/>
          <w:sz w:val="24"/>
          <w:szCs w:val="24"/>
        </w:rPr>
        <w:t xml:space="preserve"> a la normatividad técnica del municipio y la normatividad ambiental del Estado.</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Para el adecuado manejo del arbolado urbano, el municipio realizará un inventario que comprenda la cobertura de vegetación, su sanidad, deterioro y mejoramiento, así como los riegos a la población y al patrimonio que se desprenda del estado del mismo. En el inventario deberá integrar los árboles con valor histórico o patrimonial del municipio.</w:t>
      </w:r>
    </w:p>
    <w:p w:rsidR="00C76A3F" w:rsidRPr="00C51CEB" w:rsidRDefault="00C76A3F" w:rsidP="00C76A3F">
      <w:pPr>
        <w:jc w:val="both"/>
        <w:rPr>
          <w:rFonts w:ascii="Tahoma" w:hAnsi="Tahoma" w:cs="Tahoma"/>
          <w:b/>
          <w:sz w:val="24"/>
          <w:szCs w:val="24"/>
        </w:rPr>
      </w:pPr>
      <w:r w:rsidRPr="00C51CEB">
        <w:rPr>
          <w:rFonts w:ascii="Tahoma" w:hAnsi="Tahoma" w:cs="Tahoma"/>
          <w:b/>
          <w:sz w:val="24"/>
          <w:szCs w:val="24"/>
        </w:rPr>
        <w:t>Gestión del arbolado urbano.</w:t>
      </w: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Artículo 44</w:t>
      </w:r>
      <w:r w:rsidRPr="00C76A3F">
        <w:rPr>
          <w:rFonts w:ascii="Tahoma" w:hAnsi="Tahoma" w:cs="Tahoma"/>
          <w:sz w:val="24"/>
          <w:szCs w:val="24"/>
        </w:rPr>
        <w:t>.- Toda poda, trasplante o derribo de arbolado urbano requiere autorización previa por parte del Departamento de Ecología, salvo los casos de urgencia o necesidad.</w:t>
      </w:r>
    </w:p>
    <w:p w:rsidR="00C76A3F" w:rsidRPr="00C76A3F" w:rsidRDefault="00C76A3F" w:rsidP="00C76A3F">
      <w:pPr>
        <w:jc w:val="both"/>
        <w:rPr>
          <w:rFonts w:ascii="Tahoma" w:hAnsi="Tahoma" w:cs="Tahoma"/>
          <w:sz w:val="24"/>
          <w:szCs w:val="24"/>
        </w:rPr>
      </w:pPr>
      <w:r w:rsidRPr="00C76A3F">
        <w:rPr>
          <w:rFonts w:ascii="Tahoma" w:hAnsi="Tahoma" w:cs="Tahoma"/>
          <w:sz w:val="24"/>
          <w:szCs w:val="24"/>
        </w:rPr>
        <w:t>La poda, trasplante y derribo del arbolado urbano únicamente podrá ser autorizado en los casos que se establecen en la Norma Ambiental Estatal NAE-SEMADES-001/2003 “Que establece los criterios y especificaciones técnicas bajo las cuales se deberá realizar la poda, el trasplante y el derribo del arbolado en zonas urbanas del Estado de Jalisco”.</w:t>
      </w:r>
    </w:p>
    <w:p w:rsidR="00C76A3F" w:rsidRPr="00C51CEB" w:rsidRDefault="00C76A3F" w:rsidP="00C76A3F">
      <w:pPr>
        <w:jc w:val="both"/>
        <w:rPr>
          <w:rFonts w:ascii="Tahoma" w:hAnsi="Tahoma" w:cs="Tahoma"/>
          <w:b/>
          <w:sz w:val="24"/>
          <w:szCs w:val="24"/>
        </w:rPr>
      </w:pPr>
      <w:r w:rsidRPr="00C51CEB">
        <w:rPr>
          <w:rFonts w:ascii="Tahoma" w:hAnsi="Tahoma" w:cs="Tahoma"/>
          <w:b/>
          <w:sz w:val="24"/>
          <w:szCs w:val="24"/>
        </w:rPr>
        <w:t>Procedimiento de autorización para la intervención del arbolado urbano</w:t>
      </w:r>
    </w:p>
    <w:p w:rsidR="00C76A3F" w:rsidRPr="00C76A3F" w:rsidRDefault="00C76A3F" w:rsidP="00C76A3F">
      <w:pPr>
        <w:jc w:val="both"/>
        <w:rPr>
          <w:rFonts w:ascii="Tahoma" w:hAnsi="Tahoma" w:cs="Tahoma"/>
          <w:sz w:val="24"/>
          <w:szCs w:val="24"/>
        </w:rPr>
      </w:pP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Artículo 45</w:t>
      </w:r>
      <w:r w:rsidRPr="00C76A3F">
        <w:rPr>
          <w:rFonts w:ascii="Tahoma" w:hAnsi="Tahoma" w:cs="Tahoma"/>
          <w:sz w:val="24"/>
          <w:szCs w:val="24"/>
        </w:rPr>
        <w:t>.- El procedimiento para la autorización de la poda, trasplante y derribo del arbolado urbano será el siguiente:</w:t>
      </w:r>
    </w:p>
    <w:p w:rsidR="00C76A3F" w:rsidRPr="00C76A3F" w:rsidRDefault="00C76A3F" w:rsidP="00C51CEB">
      <w:pPr>
        <w:ind w:left="705" w:hanging="705"/>
        <w:jc w:val="both"/>
        <w:rPr>
          <w:rFonts w:ascii="Tahoma" w:hAnsi="Tahoma" w:cs="Tahoma"/>
          <w:sz w:val="24"/>
          <w:szCs w:val="24"/>
        </w:rPr>
      </w:pPr>
      <w:r w:rsidRPr="00C76A3F">
        <w:rPr>
          <w:rFonts w:ascii="Tahoma" w:hAnsi="Tahoma" w:cs="Tahoma"/>
          <w:sz w:val="24"/>
          <w:szCs w:val="24"/>
        </w:rPr>
        <w:lastRenderedPageBreak/>
        <w:t>I.</w:t>
      </w:r>
      <w:r w:rsidRPr="00C76A3F">
        <w:rPr>
          <w:rFonts w:ascii="Tahoma" w:hAnsi="Tahoma" w:cs="Tahoma"/>
          <w:sz w:val="24"/>
          <w:szCs w:val="24"/>
        </w:rPr>
        <w:tab/>
        <w:t>El interesado deberá presentar su solicitud mediante el formato correspondiente que contemplará por lo menos lo siguiente:</w:t>
      </w:r>
    </w:p>
    <w:p w:rsidR="00C76A3F" w:rsidRPr="00C76A3F" w:rsidRDefault="00C76A3F" w:rsidP="00C51CEB">
      <w:pPr>
        <w:spacing w:after="0"/>
        <w:ind w:left="1410" w:hanging="705"/>
        <w:jc w:val="both"/>
        <w:rPr>
          <w:rFonts w:ascii="Tahoma" w:hAnsi="Tahoma" w:cs="Tahoma"/>
          <w:sz w:val="24"/>
          <w:szCs w:val="24"/>
        </w:rPr>
      </w:pPr>
      <w:r w:rsidRPr="00C76A3F">
        <w:rPr>
          <w:rFonts w:ascii="Tahoma" w:hAnsi="Tahoma" w:cs="Tahoma"/>
          <w:sz w:val="24"/>
          <w:szCs w:val="24"/>
        </w:rPr>
        <w:t>A)</w:t>
      </w:r>
      <w:r w:rsidRPr="00C76A3F">
        <w:rPr>
          <w:rFonts w:ascii="Tahoma" w:hAnsi="Tahoma" w:cs="Tahoma"/>
          <w:sz w:val="24"/>
          <w:szCs w:val="24"/>
        </w:rPr>
        <w:tab/>
        <w:t>Nombre y domicilio del interesado o de su representante legal o apoderado.</w:t>
      </w:r>
    </w:p>
    <w:p w:rsidR="00C76A3F" w:rsidRPr="00C76A3F" w:rsidRDefault="00C76A3F" w:rsidP="00C51CEB">
      <w:pPr>
        <w:spacing w:after="0"/>
        <w:ind w:left="1410" w:hanging="705"/>
        <w:jc w:val="both"/>
        <w:rPr>
          <w:rFonts w:ascii="Tahoma" w:hAnsi="Tahoma" w:cs="Tahoma"/>
          <w:sz w:val="24"/>
          <w:szCs w:val="24"/>
        </w:rPr>
      </w:pPr>
      <w:r w:rsidRPr="00C76A3F">
        <w:rPr>
          <w:rFonts w:ascii="Tahoma" w:hAnsi="Tahoma" w:cs="Tahoma"/>
          <w:sz w:val="24"/>
          <w:szCs w:val="24"/>
        </w:rPr>
        <w:t>B)</w:t>
      </w:r>
      <w:r w:rsidRPr="00C76A3F">
        <w:rPr>
          <w:rFonts w:ascii="Tahoma" w:hAnsi="Tahoma" w:cs="Tahoma"/>
          <w:sz w:val="24"/>
          <w:szCs w:val="24"/>
        </w:rPr>
        <w:tab/>
        <w:t>Ubicación, delimitación, identificación y localización geográfica del arbolado que se pretenda intervenir.</w:t>
      </w:r>
    </w:p>
    <w:p w:rsidR="00C76A3F" w:rsidRPr="00C76A3F" w:rsidRDefault="00C76A3F" w:rsidP="00C51CEB">
      <w:pPr>
        <w:spacing w:after="0"/>
        <w:ind w:left="1410" w:hanging="705"/>
        <w:jc w:val="both"/>
        <w:rPr>
          <w:rFonts w:ascii="Tahoma" w:hAnsi="Tahoma" w:cs="Tahoma"/>
          <w:sz w:val="24"/>
          <w:szCs w:val="24"/>
        </w:rPr>
      </w:pPr>
      <w:r w:rsidRPr="00C76A3F">
        <w:rPr>
          <w:rFonts w:ascii="Tahoma" w:hAnsi="Tahoma" w:cs="Tahoma"/>
          <w:sz w:val="24"/>
          <w:szCs w:val="24"/>
        </w:rPr>
        <w:t>C)</w:t>
      </w:r>
      <w:r w:rsidRPr="00C76A3F">
        <w:rPr>
          <w:rFonts w:ascii="Tahoma" w:hAnsi="Tahoma" w:cs="Tahoma"/>
          <w:sz w:val="24"/>
          <w:szCs w:val="24"/>
        </w:rPr>
        <w:tab/>
        <w:t xml:space="preserve">Identificación </w:t>
      </w:r>
      <w:proofErr w:type="gramStart"/>
      <w:r w:rsidRPr="00C76A3F">
        <w:rPr>
          <w:rFonts w:ascii="Tahoma" w:hAnsi="Tahoma" w:cs="Tahoma"/>
          <w:sz w:val="24"/>
          <w:szCs w:val="24"/>
        </w:rPr>
        <w:t>oficial</w:t>
      </w:r>
      <w:proofErr w:type="gramEnd"/>
      <w:r w:rsidRPr="00C76A3F">
        <w:rPr>
          <w:rFonts w:ascii="Tahoma" w:hAnsi="Tahoma" w:cs="Tahoma"/>
          <w:sz w:val="24"/>
          <w:szCs w:val="24"/>
        </w:rPr>
        <w:t xml:space="preserve"> del interesado y en su caso de su representante legal o apoderado.</w:t>
      </w:r>
    </w:p>
    <w:p w:rsidR="00C76A3F" w:rsidRPr="00C76A3F" w:rsidRDefault="00C76A3F" w:rsidP="00C51CEB">
      <w:pPr>
        <w:spacing w:after="0"/>
        <w:jc w:val="both"/>
        <w:rPr>
          <w:rFonts w:ascii="Tahoma" w:hAnsi="Tahoma" w:cs="Tahoma"/>
          <w:sz w:val="24"/>
          <w:szCs w:val="24"/>
        </w:rPr>
      </w:pP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La autoridad municipal realizará la visita del área a intervenir y emitirá el dictamen técnico en un plazo de diez días.</w:t>
      </w:r>
    </w:p>
    <w:p w:rsidR="00C76A3F" w:rsidRPr="00C76A3F" w:rsidRDefault="00C76A3F" w:rsidP="00C51CEB">
      <w:pPr>
        <w:spacing w:after="0"/>
        <w:jc w:val="both"/>
        <w:rPr>
          <w:rFonts w:ascii="Tahoma" w:hAnsi="Tahoma" w:cs="Tahoma"/>
          <w:sz w:val="24"/>
          <w:szCs w:val="24"/>
        </w:rPr>
      </w:pP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 xml:space="preserve"> A partir de la emisión del dictamen, el solicitante cuenta con un plazo de 30 días naturales para la ejecución del mismo.</w:t>
      </w:r>
    </w:p>
    <w:p w:rsidR="00C76A3F" w:rsidRPr="00C76A3F" w:rsidRDefault="00C76A3F" w:rsidP="00C51CEB">
      <w:pPr>
        <w:spacing w:after="0"/>
        <w:jc w:val="both"/>
        <w:rPr>
          <w:rFonts w:ascii="Tahoma" w:hAnsi="Tahoma" w:cs="Tahoma"/>
          <w:sz w:val="24"/>
          <w:szCs w:val="24"/>
        </w:rPr>
      </w:pPr>
    </w:p>
    <w:p w:rsidR="00C76A3F" w:rsidRPr="00C51CEB" w:rsidRDefault="00C76A3F" w:rsidP="00C76A3F">
      <w:pPr>
        <w:jc w:val="both"/>
        <w:rPr>
          <w:rFonts w:ascii="Tahoma" w:hAnsi="Tahoma" w:cs="Tahoma"/>
          <w:b/>
          <w:sz w:val="24"/>
          <w:szCs w:val="24"/>
        </w:rPr>
      </w:pPr>
      <w:r w:rsidRPr="00C51CEB">
        <w:rPr>
          <w:rFonts w:ascii="Tahoma" w:hAnsi="Tahoma" w:cs="Tahoma"/>
          <w:b/>
          <w:sz w:val="24"/>
          <w:szCs w:val="24"/>
        </w:rPr>
        <w:t>Efectos de la autorización</w:t>
      </w: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Artículo 46</w:t>
      </w:r>
      <w:r w:rsidRPr="00C76A3F">
        <w:rPr>
          <w:rFonts w:ascii="Tahoma" w:hAnsi="Tahoma" w:cs="Tahoma"/>
          <w:sz w:val="24"/>
          <w:szCs w:val="24"/>
        </w:rPr>
        <w:t>.- La resolución que autorice de manera total o parcial, la poda, trasplante o derribo deberá contener:</w:t>
      </w: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Los lineamientos para realizar la poda, derribo o trasplante, incluyendo los plazos y características particulares de la intervención.</w:t>
      </w:r>
    </w:p>
    <w:p w:rsidR="00C76A3F" w:rsidRPr="00C76A3F" w:rsidRDefault="00C76A3F" w:rsidP="00C51CEB">
      <w:pPr>
        <w:spacing w:after="0"/>
        <w:jc w:val="both"/>
        <w:rPr>
          <w:rFonts w:ascii="Tahoma" w:hAnsi="Tahoma" w:cs="Tahoma"/>
          <w:sz w:val="24"/>
          <w:szCs w:val="24"/>
        </w:rPr>
      </w:pP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Las actividades de compensación ambiental y por la pérdida de los servicios ambientales que se causen por el derribo del arbolado urbano, en su caso, así como las condiciones y plazos para su satisfacción que determine el Departamento de Ecología.</w:t>
      </w:r>
    </w:p>
    <w:p w:rsidR="00C76A3F" w:rsidRPr="00C76A3F" w:rsidRDefault="00C76A3F" w:rsidP="00C51CEB">
      <w:pPr>
        <w:spacing w:after="0"/>
        <w:jc w:val="both"/>
        <w:rPr>
          <w:rFonts w:ascii="Tahoma" w:hAnsi="Tahoma" w:cs="Tahoma"/>
          <w:sz w:val="24"/>
          <w:szCs w:val="24"/>
        </w:rPr>
      </w:pPr>
    </w:p>
    <w:p w:rsidR="00C76A3F" w:rsidRPr="00C51CEB" w:rsidRDefault="00C76A3F" w:rsidP="00C76A3F">
      <w:pPr>
        <w:jc w:val="both"/>
        <w:rPr>
          <w:rFonts w:ascii="Tahoma" w:hAnsi="Tahoma" w:cs="Tahoma"/>
          <w:b/>
          <w:sz w:val="24"/>
          <w:szCs w:val="24"/>
        </w:rPr>
      </w:pPr>
      <w:r w:rsidRPr="00C51CEB">
        <w:rPr>
          <w:rFonts w:ascii="Tahoma" w:hAnsi="Tahoma" w:cs="Tahoma"/>
          <w:b/>
          <w:sz w:val="24"/>
          <w:szCs w:val="24"/>
        </w:rPr>
        <w:t>Casos de urgencia</w:t>
      </w: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Artículo 47</w:t>
      </w:r>
      <w:r w:rsidRPr="00C76A3F">
        <w:rPr>
          <w:rFonts w:ascii="Tahoma" w:hAnsi="Tahoma" w:cs="Tahoma"/>
          <w:sz w:val="24"/>
          <w:szCs w:val="24"/>
        </w:rPr>
        <w:t>.- En los casos de urgencia por ponerse en peligro la vida o integridad de las personas podrá realizarse la poda de individuos forestales o en caso de absoluta necesidad su derribo sin seguirse el procedimiento señalado en este reglamento, debiendo el interesado informar por escrito al Departamento de Ecología en un plazo máximo de 48 horas posteriores a que cese el peligro. El Departamento de Ecología resolverá lo que corresponda con base a lo establecido en este reglamento.</w:t>
      </w:r>
    </w:p>
    <w:p w:rsidR="009A7A48" w:rsidRDefault="009A7A48" w:rsidP="009A7A48">
      <w:pPr>
        <w:jc w:val="center"/>
        <w:rPr>
          <w:rFonts w:ascii="Tahoma" w:hAnsi="Tahoma" w:cs="Tahoma"/>
          <w:b/>
          <w:sz w:val="24"/>
          <w:szCs w:val="24"/>
        </w:rPr>
      </w:pPr>
    </w:p>
    <w:p w:rsidR="00C76A3F" w:rsidRPr="00C51CEB" w:rsidRDefault="00C76A3F" w:rsidP="009A7A48">
      <w:pPr>
        <w:jc w:val="center"/>
        <w:rPr>
          <w:rFonts w:ascii="Tahoma" w:hAnsi="Tahoma" w:cs="Tahoma"/>
          <w:b/>
          <w:sz w:val="24"/>
          <w:szCs w:val="24"/>
        </w:rPr>
      </w:pPr>
      <w:r w:rsidRPr="00C51CEB">
        <w:rPr>
          <w:rFonts w:ascii="Tahoma" w:hAnsi="Tahoma" w:cs="Tahoma"/>
          <w:b/>
          <w:sz w:val="24"/>
          <w:szCs w:val="24"/>
        </w:rPr>
        <w:lastRenderedPageBreak/>
        <w:t>Residuos derivados de la poda o derribo</w:t>
      </w: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Artículo 48</w:t>
      </w:r>
      <w:r w:rsidRPr="00C76A3F">
        <w:rPr>
          <w:rFonts w:ascii="Tahoma" w:hAnsi="Tahoma" w:cs="Tahoma"/>
          <w:sz w:val="24"/>
          <w:szCs w:val="24"/>
        </w:rPr>
        <w:t xml:space="preserve">.- Los residuos derivados de la poda o derribo del arbolado urbano se destinarán a su reutilización, reciclaje o para la elaboración de composta; los cuales tendrán un costo,  que para este efecto señala la ley de ingresos. </w:t>
      </w:r>
    </w:p>
    <w:p w:rsidR="00C76A3F" w:rsidRPr="00C51CEB" w:rsidRDefault="00C76A3F" w:rsidP="00C76A3F">
      <w:pPr>
        <w:jc w:val="both"/>
        <w:rPr>
          <w:rFonts w:ascii="Tahoma" w:hAnsi="Tahoma" w:cs="Tahoma"/>
          <w:b/>
          <w:sz w:val="24"/>
          <w:szCs w:val="24"/>
        </w:rPr>
      </w:pPr>
      <w:r w:rsidRPr="00C51CEB">
        <w:rPr>
          <w:rFonts w:ascii="Tahoma" w:hAnsi="Tahoma" w:cs="Tahoma"/>
          <w:b/>
          <w:sz w:val="24"/>
          <w:szCs w:val="24"/>
        </w:rPr>
        <w:t>Infracciones en materia de arbolado urbano.</w:t>
      </w: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Artículo 49</w:t>
      </w:r>
      <w:r w:rsidRPr="00C76A3F">
        <w:rPr>
          <w:rFonts w:ascii="Tahoma" w:hAnsi="Tahoma" w:cs="Tahoma"/>
          <w:sz w:val="24"/>
          <w:szCs w:val="24"/>
        </w:rPr>
        <w:t>.- Son infracciones en materia de arbolado urbano las siguientes:</w:t>
      </w: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La poda, trasplante o derribo de uno o varios ejemplares del arbolado urbano sin contar con la autorización correspondiente o sin que se justifique la urgencia.</w:t>
      </w:r>
    </w:p>
    <w:p w:rsidR="00C76A3F" w:rsidRPr="00C76A3F" w:rsidRDefault="00C76A3F" w:rsidP="00C51CEB">
      <w:pPr>
        <w:spacing w:after="0"/>
        <w:jc w:val="both"/>
        <w:rPr>
          <w:rFonts w:ascii="Tahoma" w:hAnsi="Tahoma" w:cs="Tahoma"/>
          <w:sz w:val="24"/>
          <w:szCs w:val="24"/>
        </w:rPr>
      </w:pP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Ocasionar daños a uno o varios ejemplares del arbolado urbano mediante la colocación y fijación de objetos sobre aquellos;</w:t>
      </w:r>
    </w:p>
    <w:p w:rsidR="00C76A3F" w:rsidRPr="00C76A3F" w:rsidRDefault="00C76A3F" w:rsidP="00C51CEB">
      <w:pPr>
        <w:spacing w:after="0"/>
        <w:jc w:val="both"/>
        <w:rPr>
          <w:rFonts w:ascii="Tahoma" w:hAnsi="Tahoma" w:cs="Tahoma"/>
          <w:sz w:val="24"/>
          <w:szCs w:val="24"/>
        </w:rPr>
      </w:pP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Inducir o causar la muerte de uno o varios ejemplares del arbolado urbano mediante otros medios diversos a la poda o derribo.</w:t>
      </w:r>
    </w:p>
    <w:p w:rsidR="00C76A3F" w:rsidRPr="00C76A3F" w:rsidRDefault="00C76A3F" w:rsidP="00C51CEB">
      <w:pPr>
        <w:spacing w:after="0"/>
        <w:jc w:val="both"/>
        <w:rPr>
          <w:rFonts w:ascii="Tahoma" w:hAnsi="Tahoma" w:cs="Tahoma"/>
          <w:sz w:val="24"/>
          <w:szCs w:val="24"/>
        </w:rPr>
      </w:pP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IV.</w:t>
      </w:r>
      <w:r w:rsidRPr="00C76A3F">
        <w:rPr>
          <w:rFonts w:ascii="Tahoma" w:hAnsi="Tahoma" w:cs="Tahoma"/>
          <w:sz w:val="24"/>
          <w:szCs w:val="24"/>
        </w:rPr>
        <w:tab/>
        <w:t>Colocar como delimitación o cercado de áreas con arbolado urbano objetos filosos, punzocortantes o electrificados que representen riesgos para las personas o los animales.</w:t>
      </w:r>
    </w:p>
    <w:p w:rsidR="00C76A3F" w:rsidRPr="00C76A3F" w:rsidRDefault="00C76A3F" w:rsidP="00C51CEB">
      <w:pPr>
        <w:spacing w:after="0"/>
        <w:jc w:val="both"/>
        <w:rPr>
          <w:rFonts w:ascii="Tahoma" w:hAnsi="Tahoma" w:cs="Tahoma"/>
          <w:sz w:val="24"/>
          <w:szCs w:val="24"/>
        </w:rPr>
      </w:pP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V.</w:t>
      </w:r>
      <w:r w:rsidRPr="00C76A3F">
        <w:rPr>
          <w:rFonts w:ascii="Tahoma" w:hAnsi="Tahoma" w:cs="Tahoma"/>
          <w:sz w:val="24"/>
          <w:szCs w:val="24"/>
        </w:rPr>
        <w:tab/>
        <w:t>Transportar o arrojar a la vía pública o a sitios no autorizados residuos o materia que se derive del arbolado urbano sin contar con la autorización correspondiente.</w:t>
      </w:r>
    </w:p>
    <w:p w:rsidR="00C76A3F" w:rsidRPr="00C76A3F" w:rsidRDefault="00C76A3F" w:rsidP="00C51CEB">
      <w:pPr>
        <w:spacing w:after="0"/>
        <w:jc w:val="both"/>
        <w:rPr>
          <w:rFonts w:ascii="Tahoma" w:hAnsi="Tahoma" w:cs="Tahoma"/>
          <w:sz w:val="24"/>
          <w:szCs w:val="24"/>
        </w:rPr>
      </w:pPr>
    </w:p>
    <w:p w:rsidR="00077A88" w:rsidRDefault="00077A88" w:rsidP="00C51CEB">
      <w:pPr>
        <w:spacing w:after="0"/>
        <w:jc w:val="center"/>
        <w:rPr>
          <w:rFonts w:ascii="Tahoma" w:hAnsi="Tahoma" w:cs="Tahoma"/>
          <w:b/>
          <w:sz w:val="24"/>
          <w:szCs w:val="24"/>
        </w:rPr>
      </w:pPr>
    </w:p>
    <w:p w:rsidR="00077A88" w:rsidRDefault="00077A88" w:rsidP="00C51CEB">
      <w:pPr>
        <w:spacing w:after="0"/>
        <w:jc w:val="center"/>
        <w:rPr>
          <w:rFonts w:ascii="Tahoma" w:hAnsi="Tahoma" w:cs="Tahoma"/>
          <w:b/>
          <w:sz w:val="24"/>
          <w:szCs w:val="24"/>
        </w:rPr>
      </w:pPr>
      <w:r>
        <w:rPr>
          <w:rFonts w:ascii="Tahoma" w:hAnsi="Tahoma" w:cs="Tahoma"/>
          <w:b/>
          <w:sz w:val="24"/>
          <w:szCs w:val="24"/>
        </w:rPr>
        <w:t>Capítulo VII</w:t>
      </w:r>
    </w:p>
    <w:p w:rsidR="00077A88" w:rsidRDefault="00077A88" w:rsidP="00C51CEB">
      <w:pPr>
        <w:spacing w:after="0"/>
        <w:jc w:val="center"/>
        <w:rPr>
          <w:rFonts w:ascii="Tahoma" w:hAnsi="Tahoma" w:cs="Tahoma"/>
          <w:b/>
          <w:sz w:val="24"/>
          <w:szCs w:val="24"/>
        </w:rPr>
      </w:pPr>
      <w:r>
        <w:rPr>
          <w:rFonts w:ascii="Tahoma" w:hAnsi="Tahoma" w:cs="Tahoma"/>
          <w:b/>
          <w:sz w:val="24"/>
          <w:szCs w:val="24"/>
        </w:rPr>
        <w:t>De las obligaciones generales de los habitantes del municipio</w:t>
      </w:r>
    </w:p>
    <w:p w:rsidR="00077A88" w:rsidRDefault="00077A88" w:rsidP="00C51CEB">
      <w:pPr>
        <w:spacing w:after="0"/>
        <w:jc w:val="center"/>
        <w:rPr>
          <w:rFonts w:ascii="Tahoma" w:hAnsi="Tahoma" w:cs="Tahoma"/>
          <w:b/>
          <w:sz w:val="24"/>
          <w:szCs w:val="24"/>
        </w:rPr>
      </w:pPr>
    </w:p>
    <w:p w:rsidR="006921CA" w:rsidRPr="004001F6" w:rsidRDefault="006921CA" w:rsidP="006921CA">
      <w:pPr>
        <w:jc w:val="both"/>
        <w:rPr>
          <w:rFonts w:ascii="Tahoma" w:hAnsi="Tahoma" w:cs="Tahoma"/>
          <w:sz w:val="24"/>
          <w:szCs w:val="24"/>
        </w:rPr>
      </w:pPr>
      <w:r w:rsidRPr="004001F6">
        <w:rPr>
          <w:rFonts w:ascii="Tahoma" w:hAnsi="Tahoma" w:cs="Tahoma"/>
          <w:b/>
          <w:sz w:val="24"/>
          <w:szCs w:val="24"/>
        </w:rPr>
        <w:t xml:space="preserve">Artículo </w:t>
      </w:r>
      <w:r>
        <w:rPr>
          <w:rFonts w:ascii="Tahoma" w:hAnsi="Tahoma" w:cs="Tahoma"/>
          <w:b/>
          <w:sz w:val="24"/>
          <w:szCs w:val="24"/>
        </w:rPr>
        <w:t>50.-</w:t>
      </w:r>
      <w:r w:rsidRPr="004001F6">
        <w:rPr>
          <w:rFonts w:ascii="Tahoma" w:hAnsi="Tahoma" w:cs="Tahoma"/>
          <w:sz w:val="24"/>
          <w:szCs w:val="24"/>
        </w:rPr>
        <w:t xml:space="preserve"> Todas las personas del municipio están obligadas a colaborar para se conserven aseadas las calles, banquetas, plazas, sitios públicos y jardines de la ciudad.</w:t>
      </w:r>
    </w:p>
    <w:p w:rsidR="006921CA" w:rsidRPr="004001F6" w:rsidRDefault="006921CA" w:rsidP="006921CA">
      <w:pPr>
        <w:jc w:val="both"/>
        <w:rPr>
          <w:rFonts w:ascii="Tahoma" w:hAnsi="Tahoma" w:cs="Tahoma"/>
          <w:sz w:val="24"/>
          <w:szCs w:val="24"/>
        </w:rPr>
      </w:pPr>
      <w:r w:rsidRPr="004001F6">
        <w:rPr>
          <w:rFonts w:ascii="Tahoma" w:hAnsi="Tahoma" w:cs="Tahoma"/>
          <w:b/>
          <w:sz w:val="24"/>
          <w:szCs w:val="24"/>
        </w:rPr>
        <w:t xml:space="preserve">Artículo </w:t>
      </w:r>
      <w:r>
        <w:rPr>
          <w:rFonts w:ascii="Tahoma" w:hAnsi="Tahoma" w:cs="Tahoma"/>
          <w:b/>
          <w:sz w:val="24"/>
          <w:szCs w:val="24"/>
        </w:rPr>
        <w:t>51.-</w:t>
      </w:r>
      <w:r w:rsidRPr="004001F6">
        <w:rPr>
          <w:rFonts w:ascii="Tahoma" w:hAnsi="Tahoma" w:cs="Tahoma"/>
          <w:sz w:val="24"/>
          <w:szCs w:val="24"/>
        </w:rPr>
        <w:t xml:space="preserve"> </w:t>
      </w:r>
      <w:r>
        <w:rPr>
          <w:rFonts w:ascii="Tahoma" w:hAnsi="Tahoma" w:cs="Tahoma"/>
          <w:sz w:val="24"/>
          <w:szCs w:val="24"/>
        </w:rPr>
        <w:t>E</w:t>
      </w:r>
      <w:r w:rsidRPr="004001F6">
        <w:rPr>
          <w:rFonts w:ascii="Tahoma" w:hAnsi="Tahoma" w:cs="Tahoma"/>
          <w:sz w:val="24"/>
          <w:szCs w:val="24"/>
        </w:rPr>
        <w:t>s obligación de los habitantes del municipio cumplir con lo siguiente:</w:t>
      </w:r>
    </w:p>
    <w:p w:rsidR="006921CA" w:rsidRPr="004001F6" w:rsidRDefault="006921CA" w:rsidP="006921CA">
      <w:pPr>
        <w:pStyle w:val="Prrafodelista"/>
        <w:numPr>
          <w:ilvl w:val="0"/>
          <w:numId w:val="1"/>
        </w:numPr>
        <w:jc w:val="both"/>
        <w:rPr>
          <w:rFonts w:ascii="Tahoma" w:hAnsi="Tahoma" w:cs="Tahoma"/>
          <w:sz w:val="24"/>
          <w:szCs w:val="24"/>
        </w:rPr>
      </w:pPr>
      <w:r w:rsidRPr="004001F6">
        <w:rPr>
          <w:rFonts w:ascii="Tahoma" w:hAnsi="Tahoma" w:cs="Tahoma"/>
          <w:sz w:val="24"/>
          <w:szCs w:val="24"/>
        </w:rPr>
        <w:t xml:space="preserve">Asear diariamente el frente de su casa habitación, local comercial o industrial, y el arroyo hasta el centro de la calle, que ocupe. Igual obligación le corresponde respecto de cocheras, jardines, zonas de servidumbre municipal, </w:t>
      </w:r>
      <w:r w:rsidRPr="004001F6">
        <w:rPr>
          <w:rFonts w:ascii="Tahoma" w:hAnsi="Tahoma" w:cs="Tahoma"/>
          <w:sz w:val="24"/>
          <w:szCs w:val="24"/>
        </w:rPr>
        <w:lastRenderedPageBreak/>
        <w:t>aparador o instalación que se tenga al frente de la finca. En el caso de las fincas deshabitadas. La obligación corresponde al propietario d</w:t>
      </w:r>
      <w:r>
        <w:rPr>
          <w:rFonts w:ascii="Tahoma" w:hAnsi="Tahoma" w:cs="Tahoma"/>
          <w:sz w:val="24"/>
          <w:szCs w:val="24"/>
        </w:rPr>
        <w:t>e</w:t>
      </w:r>
      <w:r w:rsidRPr="004001F6">
        <w:rPr>
          <w:rFonts w:ascii="Tahoma" w:hAnsi="Tahoma" w:cs="Tahoma"/>
          <w:sz w:val="24"/>
          <w:szCs w:val="24"/>
        </w:rPr>
        <w:t xml:space="preserve"> ella;</w:t>
      </w:r>
    </w:p>
    <w:p w:rsidR="006921CA" w:rsidRPr="004001F6" w:rsidRDefault="006921CA" w:rsidP="006921CA">
      <w:pPr>
        <w:pStyle w:val="Prrafodelista"/>
        <w:numPr>
          <w:ilvl w:val="0"/>
          <w:numId w:val="1"/>
        </w:numPr>
        <w:jc w:val="both"/>
        <w:rPr>
          <w:rFonts w:ascii="Tahoma" w:hAnsi="Tahoma" w:cs="Tahoma"/>
          <w:sz w:val="24"/>
          <w:szCs w:val="24"/>
        </w:rPr>
      </w:pPr>
      <w:r w:rsidRPr="004001F6">
        <w:rPr>
          <w:rFonts w:ascii="Tahoma" w:hAnsi="Tahoma" w:cs="Tahoma"/>
          <w:sz w:val="24"/>
          <w:szCs w:val="24"/>
        </w:rPr>
        <w:t xml:space="preserve">En el caso de departamento o viviendas multifamiliares, </w:t>
      </w:r>
      <w:r>
        <w:rPr>
          <w:rFonts w:ascii="Tahoma" w:hAnsi="Tahoma" w:cs="Tahoma"/>
          <w:sz w:val="24"/>
          <w:szCs w:val="24"/>
        </w:rPr>
        <w:t>el aseo de la calle lo realizará</w:t>
      </w:r>
      <w:r w:rsidRPr="004001F6">
        <w:rPr>
          <w:rFonts w:ascii="Tahoma" w:hAnsi="Tahoma" w:cs="Tahoma"/>
          <w:sz w:val="24"/>
          <w:szCs w:val="24"/>
        </w:rPr>
        <w:t xml:space="preserve"> la persona asignada por los habitantes; cuando no la haya, será esta obligación de los habitantes del primer piso que dé a la calle;</w:t>
      </w:r>
    </w:p>
    <w:p w:rsidR="006921CA" w:rsidRPr="004001F6" w:rsidRDefault="006921CA" w:rsidP="006921CA">
      <w:pPr>
        <w:pStyle w:val="Prrafodelista"/>
        <w:numPr>
          <w:ilvl w:val="0"/>
          <w:numId w:val="1"/>
        </w:numPr>
        <w:jc w:val="both"/>
        <w:rPr>
          <w:rFonts w:ascii="Tahoma" w:hAnsi="Tahoma" w:cs="Tahoma"/>
          <w:sz w:val="24"/>
          <w:szCs w:val="24"/>
        </w:rPr>
      </w:pPr>
      <w:r w:rsidRPr="004001F6">
        <w:rPr>
          <w:rFonts w:ascii="Tahoma" w:hAnsi="Tahoma" w:cs="Tahoma"/>
          <w:sz w:val="24"/>
          <w:szCs w:val="24"/>
        </w:rPr>
        <w:t>Queda prohibido el derrame de agua potable en la vía pública, así como lavar banquetas, cocheras, salones, frentes de las casas habitación, escaleras en condominios, exteriores de negocios comerciales, derramar el agua con la finalidad de evitar el polvo de la calle, lavar vehículos con manguera, lavar ventanas, así como cualquier otro tipo de actividades que desperdicie el agua sin razón o causa justificada.</w:t>
      </w:r>
    </w:p>
    <w:p w:rsidR="006921CA" w:rsidRPr="004001F6" w:rsidRDefault="006921CA" w:rsidP="006921CA">
      <w:pPr>
        <w:jc w:val="both"/>
        <w:rPr>
          <w:rFonts w:ascii="Tahoma" w:hAnsi="Tahoma" w:cs="Tahoma"/>
          <w:sz w:val="24"/>
          <w:szCs w:val="24"/>
        </w:rPr>
      </w:pPr>
      <w:r w:rsidRPr="004001F6">
        <w:rPr>
          <w:rFonts w:ascii="Tahoma" w:hAnsi="Tahoma" w:cs="Tahoma"/>
          <w:b/>
          <w:sz w:val="24"/>
          <w:szCs w:val="24"/>
        </w:rPr>
        <w:t>Artículo</w:t>
      </w:r>
      <w:r>
        <w:rPr>
          <w:rFonts w:ascii="Tahoma" w:hAnsi="Tahoma" w:cs="Tahoma"/>
          <w:b/>
          <w:sz w:val="24"/>
          <w:szCs w:val="24"/>
        </w:rPr>
        <w:t xml:space="preserve"> 52.-</w:t>
      </w:r>
      <w:r w:rsidRPr="004001F6">
        <w:rPr>
          <w:rFonts w:ascii="Tahoma" w:hAnsi="Tahoma" w:cs="Tahoma"/>
          <w:sz w:val="24"/>
          <w:szCs w:val="24"/>
        </w:rPr>
        <w:t xml:space="preserve"> Los locatarios de los mercados, los comerciantes establecidos en calles cercanas a los mismos, tianguistas y comerciantes ambulantes fijos, semifijos y móviles, tiene las siguientes obligaciones:</w:t>
      </w:r>
    </w:p>
    <w:p w:rsidR="006921CA" w:rsidRPr="004001F6" w:rsidRDefault="006921CA" w:rsidP="006921CA">
      <w:pPr>
        <w:pStyle w:val="Prrafodelista"/>
        <w:numPr>
          <w:ilvl w:val="0"/>
          <w:numId w:val="2"/>
        </w:numPr>
        <w:ind w:left="709" w:hanging="425"/>
        <w:jc w:val="both"/>
        <w:rPr>
          <w:rFonts w:ascii="Tahoma" w:hAnsi="Tahoma" w:cs="Tahoma"/>
          <w:sz w:val="24"/>
          <w:szCs w:val="24"/>
        </w:rPr>
      </w:pPr>
      <w:r w:rsidRPr="004001F6">
        <w:rPr>
          <w:rFonts w:ascii="Tahoma" w:hAnsi="Tahoma" w:cs="Tahoma"/>
          <w:sz w:val="24"/>
          <w:szCs w:val="24"/>
        </w:rPr>
        <w:t>Los locarios o arrendatarios en los mercados deben conservar la limpieza de sus locales, así como de los pasillos ubicados frente a los mismos, depositado sus residuos exclusivamente en los depósitos designados con que se cuente en cada mercado;</w:t>
      </w:r>
    </w:p>
    <w:p w:rsidR="006921CA" w:rsidRPr="004001F6" w:rsidRDefault="006921CA" w:rsidP="006921CA">
      <w:pPr>
        <w:pStyle w:val="Prrafodelista"/>
        <w:numPr>
          <w:ilvl w:val="0"/>
          <w:numId w:val="2"/>
        </w:numPr>
        <w:ind w:left="709" w:hanging="425"/>
        <w:jc w:val="both"/>
        <w:rPr>
          <w:rFonts w:ascii="Tahoma" w:hAnsi="Tahoma" w:cs="Tahoma"/>
          <w:sz w:val="24"/>
          <w:szCs w:val="24"/>
        </w:rPr>
      </w:pPr>
      <w:r w:rsidRPr="004001F6">
        <w:rPr>
          <w:rFonts w:ascii="Tahoma" w:hAnsi="Tahoma" w:cs="Tahoma"/>
          <w:sz w:val="24"/>
          <w:szCs w:val="24"/>
        </w:rPr>
        <w:t>Es obligación de los tianguistas, que al termino de sus labores, dejen la vía pública o lugares donde se establecieron, en absoluto estado de limpieza, debiendo asear los sitios ocupados y las áreas  de influencia, a través de medios propio</w:t>
      </w:r>
      <w:r>
        <w:rPr>
          <w:rFonts w:ascii="Tahoma" w:hAnsi="Tahoma" w:cs="Tahoma"/>
          <w:sz w:val="24"/>
          <w:szCs w:val="24"/>
        </w:rPr>
        <w:t>s</w:t>
      </w:r>
      <w:r w:rsidRPr="004001F6">
        <w:rPr>
          <w:rFonts w:ascii="Tahoma" w:hAnsi="Tahoma" w:cs="Tahoma"/>
          <w:sz w:val="24"/>
          <w:szCs w:val="24"/>
        </w:rPr>
        <w:t xml:space="preserve"> o mediante el departamento del ramo;</w:t>
      </w:r>
    </w:p>
    <w:p w:rsidR="006921CA" w:rsidRPr="004001F6" w:rsidRDefault="006921CA" w:rsidP="006921CA">
      <w:pPr>
        <w:pStyle w:val="Prrafodelista"/>
        <w:numPr>
          <w:ilvl w:val="0"/>
          <w:numId w:val="2"/>
        </w:numPr>
        <w:ind w:left="709" w:hanging="425"/>
        <w:jc w:val="both"/>
        <w:rPr>
          <w:rFonts w:ascii="Tahoma" w:hAnsi="Tahoma" w:cs="Tahoma"/>
          <w:sz w:val="24"/>
          <w:szCs w:val="24"/>
        </w:rPr>
      </w:pPr>
      <w:r w:rsidRPr="004001F6">
        <w:rPr>
          <w:rFonts w:ascii="Tahoma" w:hAnsi="Tahoma" w:cs="Tahoma"/>
          <w:sz w:val="24"/>
          <w:szCs w:val="24"/>
        </w:rPr>
        <w:t>Los comerciantes ambulantes, están obligados a contar con los recipientes de ba</w:t>
      </w:r>
      <w:r>
        <w:rPr>
          <w:rFonts w:ascii="Tahoma" w:hAnsi="Tahoma" w:cs="Tahoma"/>
          <w:sz w:val="24"/>
          <w:szCs w:val="24"/>
        </w:rPr>
        <w:t>sura necesaria para evitar que é</w:t>
      </w:r>
      <w:r w:rsidRPr="004001F6">
        <w:rPr>
          <w:rFonts w:ascii="Tahoma" w:hAnsi="Tahoma" w:cs="Tahoma"/>
          <w:sz w:val="24"/>
          <w:szCs w:val="24"/>
        </w:rPr>
        <w:t>sta se arroje a la vía pública;</w:t>
      </w:r>
    </w:p>
    <w:p w:rsidR="006921CA" w:rsidRPr="004001F6" w:rsidRDefault="006921CA" w:rsidP="006921CA">
      <w:pPr>
        <w:pStyle w:val="Prrafodelista"/>
        <w:numPr>
          <w:ilvl w:val="0"/>
          <w:numId w:val="2"/>
        </w:numPr>
        <w:ind w:left="709" w:hanging="425"/>
        <w:jc w:val="both"/>
        <w:rPr>
          <w:rFonts w:ascii="Tahoma" w:hAnsi="Tahoma" w:cs="Tahoma"/>
          <w:sz w:val="24"/>
          <w:szCs w:val="24"/>
        </w:rPr>
      </w:pPr>
      <w:r w:rsidRPr="004001F6">
        <w:rPr>
          <w:rFonts w:ascii="Tahoma" w:hAnsi="Tahoma" w:cs="Tahoma"/>
          <w:sz w:val="24"/>
          <w:szCs w:val="24"/>
        </w:rPr>
        <w:t>Los repartidores de propaganda comercial empresa están obligados a distribuir sus volantes únicamente en domicilios, habitaciones o fincas de la ciudad, quedando prohibida su distribución a personas que se encuentren en sitios públicos o a los automovilistas.</w:t>
      </w:r>
    </w:p>
    <w:p w:rsidR="006921CA" w:rsidRPr="004001F6" w:rsidRDefault="006921CA" w:rsidP="006921CA">
      <w:pPr>
        <w:jc w:val="both"/>
        <w:rPr>
          <w:rFonts w:ascii="Tahoma" w:hAnsi="Tahoma" w:cs="Tahoma"/>
          <w:sz w:val="24"/>
          <w:szCs w:val="24"/>
        </w:rPr>
      </w:pPr>
      <w:r w:rsidRPr="004001F6">
        <w:rPr>
          <w:rFonts w:ascii="Tahoma" w:hAnsi="Tahoma" w:cs="Tahoma"/>
          <w:b/>
          <w:sz w:val="24"/>
          <w:szCs w:val="24"/>
        </w:rPr>
        <w:t xml:space="preserve">Artículo </w:t>
      </w:r>
      <w:r>
        <w:rPr>
          <w:rFonts w:ascii="Tahoma" w:hAnsi="Tahoma" w:cs="Tahoma"/>
          <w:b/>
          <w:sz w:val="24"/>
          <w:szCs w:val="24"/>
        </w:rPr>
        <w:t>53.-</w:t>
      </w:r>
      <w:r w:rsidRPr="004001F6">
        <w:rPr>
          <w:rFonts w:ascii="Tahoma" w:hAnsi="Tahoma" w:cs="Tahoma"/>
          <w:sz w:val="24"/>
          <w:szCs w:val="24"/>
        </w:rPr>
        <w:t xml:space="preserve"> </w:t>
      </w:r>
      <w:r>
        <w:rPr>
          <w:rFonts w:ascii="Tahoma" w:hAnsi="Tahoma" w:cs="Tahoma"/>
          <w:sz w:val="24"/>
          <w:szCs w:val="24"/>
        </w:rPr>
        <w:t>L</w:t>
      </w:r>
      <w:r w:rsidRPr="004001F6">
        <w:rPr>
          <w:rFonts w:ascii="Tahoma" w:hAnsi="Tahoma" w:cs="Tahoma"/>
          <w:sz w:val="24"/>
          <w:szCs w:val="24"/>
        </w:rPr>
        <w:t>os propietarios o encargados de expendios, bodegas, despachos o negocios de toda clase de artículos cuya carga y descarga ensucie la v</w:t>
      </w:r>
      <w:r>
        <w:rPr>
          <w:rFonts w:ascii="Tahoma" w:hAnsi="Tahoma" w:cs="Tahoma"/>
          <w:sz w:val="24"/>
          <w:szCs w:val="24"/>
        </w:rPr>
        <w:t>ía pú</w:t>
      </w:r>
      <w:r w:rsidRPr="004001F6">
        <w:rPr>
          <w:rFonts w:ascii="Tahoma" w:hAnsi="Tahoma" w:cs="Tahoma"/>
          <w:sz w:val="24"/>
          <w:szCs w:val="24"/>
        </w:rPr>
        <w:t>blica, quedan obligados al aseo inmediato del lugar, una vez terminadas sus maniobras.</w:t>
      </w:r>
    </w:p>
    <w:p w:rsidR="006921CA" w:rsidRPr="004001F6" w:rsidRDefault="006921CA" w:rsidP="006921CA">
      <w:pPr>
        <w:jc w:val="both"/>
        <w:rPr>
          <w:rFonts w:ascii="Tahoma" w:hAnsi="Tahoma" w:cs="Tahoma"/>
          <w:sz w:val="24"/>
          <w:szCs w:val="24"/>
        </w:rPr>
      </w:pPr>
      <w:r w:rsidRPr="004001F6">
        <w:rPr>
          <w:rFonts w:ascii="Tahoma" w:hAnsi="Tahoma" w:cs="Tahoma"/>
          <w:b/>
          <w:sz w:val="24"/>
          <w:szCs w:val="24"/>
        </w:rPr>
        <w:t xml:space="preserve">Artículo </w:t>
      </w:r>
      <w:r>
        <w:rPr>
          <w:rFonts w:ascii="Tahoma" w:hAnsi="Tahoma" w:cs="Tahoma"/>
          <w:b/>
          <w:sz w:val="24"/>
          <w:szCs w:val="24"/>
        </w:rPr>
        <w:t>54.-</w:t>
      </w:r>
      <w:r w:rsidRPr="004001F6">
        <w:rPr>
          <w:rFonts w:ascii="Tahoma" w:hAnsi="Tahoma" w:cs="Tahoma"/>
          <w:sz w:val="24"/>
          <w:szCs w:val="24"/>
        </w:rPr>
        <w:t xml:space="preserve"> </w:t>
      </w:r>
      <w:r>
        <w:rPr>
          <w:rFonts w:ascii="Tahoma" w:hAnsi="Tahoma" w:cs="Tahoma"/>
          <w:sz w:val="24"/>
          <w:szCs w:val="24"/>
        </w:rPr>
        <w:t>L</w:t>
      </w:r>
      <w:r w:rsidRPr="004001F6">
        <w:rPr>
          <w:rFonts w:ascii="Tahoma" w:hAnsi="Tahoma" w:cs="Tahoma"/>
          <w:sz w:val="24"/>
          <w:szCs w:val="24"/>
        </w:rPr>
        <w:t>os propietarios o encargados de locales comerciales que se encuentran dentro del centro histórico, tienen la obligación de mantener en perfecto estado de aseo sus locales comerciales, así como la entrada y banqueta inmediata a este.</w:t>
      </w:r>
    </w:p>
    <w:p w:rsidR="006921CA" w:rsidRPr="004001F6" w:rsidRDefault="006921CA" w:rsidP="006921CA">
      <w:pPr>
        <w:jc w:val="both"/>
        <w:rPr>
          <w:rFonts w:ascii="Tahoma" w:hAnsi="Tahoma" w:cs="Tahoma"/>
          <w:sz w:val="24"/>
          <w:szCs w:val="24"/>
        </w:rPr>
      </w:pPr>
      <w:r w:rsidRPr="004001F6">
        <w:rPr>
          <w:rFonts w:ascii="Tahoma" w:hAnsi="Tahoma" w:cs="Tahoma"/>
          <w:b/>
          <w:sz w:val="24"/>
          <w:szCs w:val="24"/>
        </w:rPr>
        <w:lastRenderedPageBreak/>
        <w:t xml:space="preserve">Artículo </w:t>
      </w:r>
      <w:r>
        <w:rPr>
          <w:rFonts w:ascii="Tahoma" w:hAnsi="Tahoma" w:cs="Tahoma"/>
          <w:b/>
          <w:sz w:val="24"/>
          <w:szCs w:val="24"/>
        </w:rPr>
        <w:t>55.-</w:t>
      </w:r>
      <w:r w:rsidRPr="004001F6">
        <w:rPr>
          <w:rFonts w:ascii="Tahoma" w:hAnsi="Tahoma" w:cs="Tahoma"/>
          <w:sz w:val="24"/>
          <w:szCs w:val="24"/>
        </w:rPr>
        <w:t xml:space="preserve"> </w:t>
      </w:r>
      <w:r>
        <w:rPr>
          <w:rFonts w:ascii="Tahoma" w:hAnsi="Tahoma" w:cs="Tahoma"/>
          <w:sz w:val="24"/>
          <w:szCs w:val="24"/>
        </w:rPr>
        <w:t>L</w:t>
      </w:r>
      <w:r w:rsidRPr="004001F6">
        <w:rPr>
          <w:rFonts w:ascii="Tahoma" w:hAnsi="Tahoma" w:cs="Tahoma"/>
          <w:sz w:val="24"/>
          <w:szCs w:val="24"/>
        </w:rPr>
        <w:t xml:space="preserve">os propietarios o encargados de expedición de gasolina, lubricantes, talleres de reparación de vehículos, </w:t>
      </w:r>
      <w:r w:rsidR="005A6FED" w:rsidRPr="004001F6">
        <w:rPr>
          <w:rFonts w:ascii="Tahoma" w:hAnsi="Tahoma" w:cs="Tahoma"/>
          <w:sz w:val="24"/>
          <w:szCs w:val="24"/>
        </w:rPr>
        <w:t>auto baños</w:t>
      </w:r>
      <w:r w:rsidRPr="004001F6">
        <w:rPr>
          <w:rFonts w:ascii="Tahoma" w:hAnsi="Tahoma" w:cs="Tahoma"/>
          <w:sz w:val="24"/>
          <w:szCs w:val="24"/>
        </w:rPr>
        <w:t xml:space="preserve"> y similares, deberán ejecutar sus labores en el interior de los establecimientos, absteniéndose de arrojar residuos en la vía pública</w:t>
      </w:r>
      <w:r>
        <w:rPr>
          <w:rFonts w:ascii="Tahoma" w:hAnsi="Tahoma" w:cs="Tahoma"/>
          <w:sz w:val="24"/>
          <w:szCs w:val="24"/>
        </w:rPr>
        <w:t>,</w:t>
      </w:r>
      <w:r w:rsidRPr="004001F6">
        <w:rPr>
          <w:rFonts w:ascii="Tahoma" w:hAnsi="Tahoma" w:cs="Tahoma"/>
          <w:sz w:val="24"/>
          <w:szCs w:val="24"/>
        </w:rPr>
        <w:t xml:space="preserve"> </w:t>
      </w:r>
      <w:r>
        <w:rPr>
          <w:rFonts w:ascii="Tahoma" w:hAnsi="Tahoma" w:cs="Tahoma"/>
          <w:sz w:val="24"/>
          <w:szCs w:val="24"/>
        </w:rPr>
        <w:t>a</w:t>
      </w:r>
      <w:r w:rsidRPr="004001F6">
        <w:rPr>
          <w:rFonts w:ascii="Tahoma" w:hAnsi="Tahoma" w:cs="Tahoma"/>
          <w:sz w:val="24"/>
          <w:szCs w:val="24"/>
        </w:rPr>
        <w:t xml:space="preserve">demás de contar con trampas para hidrocarburos para evitar que estas lleguen a los arroyos de las calles. </w:t>
      </w:r>
    </w:p>
    <w:p w:rsidR="006921CA" w:rsidRPr="004001F6" w:rsidRDefault="006921CA" w:rsidP="006921CA">
      <w:pPr>
        <w:jc w:val="both"/>
        <w:rPr>
          <w:rFonts w:ascii="Tahoma" w:hAnsi="Tahoma" w:cs="Tahoma"/>
          <w:sz w:val="24"/>
          <w:szCs w:val="24"/>
        </w:rPr>
      </w:pPr>
      <w:r w:rsidRPr="004001F6">
        <w:rPr>
          <w:rFonts w:ascii="Tahoma" w:hAnsi="Tahoma" w:cs="Tahoma"/>
          <w:sz w:val="24"/>
          <w:szCs w:val="24"/>
        </w:rPr>
        <w:t xml:space="preserve">Es obligación de los dueños y/o encargados de talleres y servicios del ramo automotriz, contar necesariamente con un área </w:t>
      </w:r>
      <w:r w:rsidR="005A6FED" w:rsidRPr="004001F6">
        <w:rPr>
          <w:rFonts w:ascii="Tahoma" w:hAnsi="Tahoma" w:cs="Tahoma"/>
          <w:sz w:val="24"/>
          <w:szCs w:val="24"/>
        </w:rPr>
        <w:t>específica</w:t>
      </w:r>
      <w:r w:rsidRPr="004001F6">
        <w:rPr>
          <w:rFonts w:ascii="Tahoma" w:hAnsi="Tahoma" w:cs="Tahoma"/>
          <w:sz w:val="24"/>
          <w:szCs w:val="24"/>
        </w:rPr>
        <w:t xml:space="preserve"> para el lavado de piezas, y vigilar que el almacenamiento de los desechos sólidos se encuentre resguardado bajo techo. Así como de contratar el servicio de recolección de residuos peligrosos con empresas autorizadas por la normatividad ambiental correspondiente. Así como a los propietarios de Auto lavados realizar un plan para evitar el desperdicio de agua.</w:t>
      </w:r>
    </w:p>
    <w:p w:rsidR="006921CA" w:rsidRPr="004001F6" w:rsidRDefault="006921CA" w:rsidP="006921CA">
      <w:pPr>
        <w:jc w:val="both"/>
        <w:rPr>
          <w:rFonts w:ascii="Tahoma" w:hAnsi="Tahoma" w:cs="Tahoma"/>
          <w:sz w:val="24"/>
          <w:szCs w:val="24"/>
        </w:rPr>
      </w:pPr>
      <w:r w:rsidRPr="004001F6">
        <w:rPr>
          <w:rFonts w:ascii="Tahoma" w:hAnsi="Tahoma" w:cs="Tahoma"/>
          <w:b/>
          <w:sz w:val="24"/>
          <w:szCs w:val="24"/>
        </w:rPr>
        <w:t xml:space="preserve">Artículo </w:t>
      </w:r>
      <w:r>
        <w:rPr>
          <w:rFonts w:ascii="Tahoma" w:hAnsi="Tahoma" w:cs="Tahoma"/>
          <w:b/>
          <w:sz w:val="24"/>
          <w:szCs w:val="24"/>
        </w:rPr>
        <w:t>56.-</w:t>
      </w:r>
      <w:r w:rsidRPr="004001F6">
        <w:rPr>
          <w:rFonts w:ascii="Tahoma" w:hAnsi="Tahoma" w:cs="Tahoma"/>
          <w:sz w:val="24"/>
          <w:szCs w:val="24"/>
        </w:rPr>
        <w:t xml:space="preserve"> </w:t>
      </w:r>
      <w:r>
        <w:rPr>
          <w:rFonts w:ascii="Tahoma" w:hAnsi="Tahoma" w:cs="Tahoma"/>
          <w:sz w:val="24"/>
          <w:szCs w:val="24"/>
        </w:rPr>
        <w:t>L</w:t>
      </w:r>
      <w:r w:rsidRPr="004001F6">
        <w:rPr>
          <w:rFonts w:ascii="Tahoma" w:hAnsi="Tahoma" w:cs="Tahoma"/>
          <w:sz w:val="24"/>
          <w:szCs w:val="24"/>
        </w:rPr>
        <w:t>os propietarios o encargados de vehículos de transporte público, de alquiler, de carga o calandrias, taxis</w:t>
      </w:r>
      <w:r>
        <w:rPr>
          <w:rFonts w:ascii="Tahoma" w:hAnsi="Tahoma" w:cs="Tahoma"/>
          <w:sz w:val="24"/>
          <w:szCs w:val="24"/>
        </w:rPr>
        <w:t xml:space="preserve"> </w:t>
      </w:r>
      <w:r w:rsidRPr="004001F6">
        <w:rPr>
          <w:rFonts w:ascii="Tahoma" w:hAnsi="Tahoma" w:cs="Tahoma"/>
          <w:sz w:val="24"/>
          <w:szCs w:val="24"/>
        </w:rPr>
        <w:t>y similares deberán de mantener sus terminales, casetas, sitios o lugares de estacionamiento en buen estado de limpieza.</w:t>
      </w:r>
    </w:p>
    <w:p w:rsidR="006921CA" w:rsidRPr="004001F6" w:rsidRDefault="006921CA" w:rsidP="006921CA">
      <w:pPr>
        <w:jc w:val="both"/>
        <w:rPr>
          <w:rFonts w:ascii="Tahoma" w:hAnsi="Tahoma" w:cs="Tahoma"/>
          <w:sz w:val="24"/>
          <w:szCs w:val="24"/>
        </w:rPr>
      </w:pPr>
      <w:r w:rsidRPr="004001F6">
        <w:rPr>
          <w:rFonts w:ascii="Tahoma" w:hAnsi="Tahoma" w:cs="Tahoma"/>
          <w:b/>
          <w:sz w:val="24"/>
          <w:szCs w:val="24"/>
        </w:rPr>
        <w:t xml:space="preserve">Artículo </w:t>
      </w:r>
      <w:r>
        <w:rPr>
          <w:rFonts w:ascii="Tahoma" w:hAnsi="Tahoma" w:cs="Tahoma"/>
          <w:b/>
          <w:sz w:val="24"/>
          <w:szCs w:val="24"/>
        </w:rPr>
        <w:t>57.-</w:t>
      </w:r>
      <w:r w:rsidRPr="004001F6">
        <w:rPr>
          <w:rFonts w:ascii="Tahoma" w:hAnsi="Tahoma" w:cs="Tahoma"/>
          <w:sz w:val="24"/>
          <w:szCs w:val="24"/>
        </w:rPr>
        <w:t xml:space="preserve"> </w:t>
      </w:r>
      <w:r>
        <w:rPr>
          <w:rFonts w:ascii="Tahoma" w:hAnsi="Tahoma" w:cs="Tahoma"/>
          <w:sz w:val="24"/>
          <w:szCs w:val="24"/>
        </w:rPr>
        <w:t>A</w:t>
      </w:r>
      <w:r w:rsidRPr="004001F6">
        <w:rPr>
          <w:rFonts w:ascii="Tahoma" w:hAnsi="Tahoma" w:cs="Tahoma"/>
          <w:sz w:val="24"/>
          <w:szCs w:val="24"/>
        </w:rPr>
        <w:t>demás de las prevenciones contenidas en los artículos anteriores, queda absolutamente prohibido:</w:t>
      </w:r>
    </w:p>
    <w:p w:rsidR="006921CA" w:rsidRPr="004001F6" w:rsidRDefault="006921CA" w:rsidP="006921CA">
      <w:pPr>
        <w:pStyle w:val="Prrafodelista"/>
        <w:numPr>
          <w:ilvl w:val="0"/>
          <w:numId w:val="3"/>
        </w:numPr>
        <w:jc w:val="both"/>
        <w:rPr>
          <w:rFonts w:ascii="Tahoma" w:hAnsi="Tahoma" w:cs="Tahoma"/>
          <w:sz w:val="24"/>
          <w:szCs w:val="24"/>
        </w:rPr>
      </w:pPr>
      <w:r w:rsidRPr="004001F6">
        <w:rPr>
          <w:rFonts w:ascii="Tahoma" w:hAnsi="Tahoma" w:cs="Tahoma"/>
          <w:sz w:val="24"/>
          <w:szCs w:val="24"/>
        </w:rPr>
        <w:t>Arrojar en la vía p</w:t>
      </w:r>
      <w:r>
        <w:rPr>
          <w:rFonts w:ascii="Tahoma" w:hAnsi="Tahoma" w:cs="Tahoma"/>
          <w:sz w:val="24"/>
          <w:szCs w:val="24"/>
        </w:rPr>
        <w:t>ú</w:t>
      </w:r>
      <w:r w:rsidRPr="004001F6">
        <w:rPr>
          <w:rFonts w:ascii="Tahoma" w:hAnsi="Tahoma" w:cs="Tahoma"/>
          <w:sz w:val="24"/>
          <w:szCs w:val="24"/>
        </w:rPr>
        <w:t xml:space="preserve">blica, parques, jardines, camellones o en lotes baldíos </w:t>
      </w:r>
      <w:r>
        <w:rPr>
          <w:rFonts w:ascii="Tahoma" w:hAnsi="Tahoma" w:cs="Tahoma"/>
          <w:sz w:val="24"/>
          <w:szCs w:val="24"/>
        </w:rPr>
        <w:t>residuos</w:t>
      </w:r>
      <w:r w:rsidRPr="004001F6">
        <w:rPr>
          <w:rFonts w:ascii="Tahoma" w:hAnsi="Tahoma" w:cs="Tahoma"/>
          <w:sz w:val="24"/>
          <w:szCs w:val="24"/>
        </w:rPr>
        <w:t xml:space="preserve"> de cualquier clase y origen;</w:t>
      </w:r>
    </w:p>
    <w:p w:rsidR="006921CA" w:rsidRPr="004001F6" w:rsidRDefault="006921CA" w:rsidP="006921CA">
      <w:pPr>
        <w:pStyle w:val="Prrafodelista"/>
        <w:numPr>
          <w:ilvl w:val="0"/>
          <w:numId w:val="3"/>
        </w:numPr>
        <w:jc w:val="both"/>
        <w:rPr>
          <w:rFonts w:ascii="Tahoma" w:hAnsi="Tahoma" w:cs="Tahoma"/>
          <w:sz w:val="24"/>
          <w:szCs w:val="24"/>
        </w:rPr>
      </w:pPr>
      <w:r w:rsidRPr="004001F6">
        <w:rPr>
          <w:rFonts w:ascii="Tahoma" w:hAnsi="Tahoma" w:cs="Tahoma"/>
          <w:sz w:val="24"/>
          <w:szCs w:val="24"/>
        </w:rPr>
        <w:t>Encender fogatas, quemar llantas o cualquier tipo de residuos que afecte la salud de los habitantes y el ambiente;</w:t>
      </w:r>
    </w:p>
    <w:p w:rsidR="006921CA" w:rsidRPr="004001F6" w:rsidRDefault="006921CA" w:rsidP="006921CA">
      <w:pPr>
        <w:pStyle w:val="Prrafodelista"/>
        <w:numPr>
          <w:ilvl w:val="0"/>
          <w:numId w:val="3"/>
        </w:numPr>
        <w:jc w:val="both"/>
        <w:rPr>
          <w:rFonts w:ascii="Tahoma" w:hAnsi="Tahoma" w:cs="Tahoma"/>
          <w:sz w:val="24"/>
          <w:szCs w:val="24"/>
        </w:rPr>
      </w:pPr>
      <w:r w:rsidRPr="004001F6">
        <w:rPr>
          <w:rFonts w:ascii="Tahoma" w:hAnsi="Tahoma" w:cs="Tahoma"/>
          <w:sz w:val="24"/>
          <w:szCs w:val="24"/>
        </w:rPr>
        <w:t xml:space="preserve">Sacudir  ropa, alfombra y otros objetos hacia la vía pública, tirar </w:t>
      </w:r>
      <w:r>
        <w:rPr>
          <w:rFonts w:ascii="Tahoma" w:hAnsi="Tahoma" w:cs="Tahoma"/>
          <w:sz w:val="24"/>
          <w:szCs w:val="24"/>
        </w:rPr>
        <w:t>residuos</w:t>
      </w:r>
      <w:r w:rsidRPr="004001F6">
        <w:rPr>
          <w:rFonts w:ascii="Tahoma" w:hAnsi="Tahoma" w:cs="Tahoma"/>
          <w:sz w:val="24"/>
          <w:szCs w:val="24"/>
        </w:rPr>
        <w:t xml:space="preserve"> sobre la misma o en predios baldíos o bardeados de la ciudad;</w:t>
      </w:r>
    </w:p>
    <w:p w:rsidR="006921CA" w:rsidRPr="004001F6" w:rsidRDefault="006921CA" w:rsidP="006921CA">
      <w:pPr>
        <w:pStyle w:val="Prrafodelista"/>
        <w:numPr>
          <w:ilvl w:val="0"/>
          <w:numId w:val="3"/>
        </w:numPr>
        <w:jc w:val="both"/>
        <w:rPr>
          <w:rFonts w:ascii="Tahoma" w:hAnsi="Tahoma" w:cs="Tahoma"/>
          <w:sz w:val="24"/>
          <w:szCs w:val="24"/>
        </w:rPr>
      </w:pPr>
      <w:r w:rsidRPr="004001F6">
        <w:rPr>
          <w:rFonts w:ascii="Tahoma" w:hAnsi="Tahoma" w:cs="Tahoma"/>
          <w:sz w:val="24"/>
          <w:szCs w:val="24"/>
        </w:rPr>
        <w:t>En general, cualquier acto que traiga como consecuencia el desaseo de la vía pública</w:t>
      </w:r>
      <w:r>
        <w:rPr>
          <w:rFonts w:ascii="Tahoma" w:hAnsi="Tahoma" w:cs="Tahoma"/>
          <w:sz w:val="24"/>
          <w:szCs w:val="24"/>
        </w:rPr>
        <w:t>,</w:t>
      </w:r>
      <w:r w:rsidRPr="004001F6">
        <w:rPr>
          <w:rFonts w:ascii="Tahoma" w:hAnsi="Tahoma" w:cs="Tahoma"/>
          <w:sz w:val="24"/>
          <w:szCs w:val="24"/>
        </w:rPr>
        <w:t xml:space="preserve"> así como ensuciar las fuentes públicas o arrojar residuos sólidos al sistema de alcantarillado, cuando con ellos se deteriore su funcionamiento;</w:t>
      </w:r>
    </w:p>
    <w:p w:rsidR="006921CA" w:rsidRPr="004001F6" w:rsidRDefault="006921CA" w:rsidP="006921CA">
      <w:pPr>
        <w:pStyle w:val="Prrafodelista"/>
        <w:numPr>
          <w:ilvl w:val="0"/>
          <w:numId w:val="3"/>
        </w:numPr>
        <w:jc w:val="both"/>
        <w:rPr>
          <w:rFonts w:ascii="Tahoma" w:hAnsi="Tahoma" w:cs="Tahoma"/>
          <w:sz w:val="24"/>
          <w:szCs w:val="24"/>
        </w:rPr>
      </w:pPr>
      <w:r w:rsidRPr="004001F6">
        <w:rPr>
          <w:rFonts w:ascii="Tahoma" w:hAnsi="Tahoma" w:cs="Tahoma"/>
          <w:sz w:val="24"/>
          <w:szCs w:val="24"/>
        </w:rPr>
        <w:t>Depositar los residuos sólidos peligrosos en recipientes no adecuados ni autorizados por la autoridad competente.</w:t>
      </w:r>
    </w:p>
    <w:p w:rsidR="006921CA" w:rsidRPr="004001F6" w:rsidRDefault="006921CA" w:rsidP="006921CA">
      <w:pPr>
        <w:jc w:val="both"/>
        <w:rPr>
          <w:rFonts w:ascii="Tahoma" w:hAnsi="Tahoma" w:cs="Tahoma"/>
          <w:sz w:val="24"/>
          <w:szCs w:val="24"/>
        </w:rPr>
      </w:pPr>
      <w:r w:rsidRPr="004001F6">
        <w:rPr>
          <w:rFonts w:ascii="Tahoma" w:hAnsi="Tahoma" w:cs="Tahoma"/>
          <w:b/>
          <w:sz w:val="24"/>
          <w:szCs w:val="24"/>
        </w:rPr>
        <w:t xml:space="preserve">Artículo </w:t>
      </w:r>
      <w:r>
        <w:rPr>
          <w:rFonts w:ascii="Tahoma" w:hAnsi="Tahoma" w:cs="Tahoma"/>
          <w:b/>
          <w:sz w:val="24"/>
          <w:szCs w:val="24"/>
        </w:rPr>
        <w:t>58.-</w:t>
      </w:r>
      <w:r w:rsidRPr="004001F6">
        <w:rPr>
          <w:rFonts w:ascii="Tahoma" w:hAnsi="Tahoma" w:cs="Tahoma"/>
          <w:sz w:val="24"/>
          <w:szCs w:val="24"/>
        </w:rPr>
        <w:t xml:space="preserve"> Es obligación de los conductores y ocupantes de vehículos </w:t>
      </w:r>
      <w:r>
        <w:rPr>
          <w:rFonts w:ascii="Tahoma" w:hAnsi="Tahoma" w:cs="Tahoma"/>
          <w:sz w:val="24"/>
          <w:szCs w:val="24"/>
        </w:rPr>
        <w:t>no arrojar residuos en la vía pú</w:t>
      </w:r>
      <w:r w:rsidRPr="004001F6">
        <w:rPr>
          <w:rFonts w:ascii="Tahoma" w:hAnsi="Tahoma" w:cs="Tahoma"/>
          <w:sz w:val="24"/>
          <w:szCs w:val="24"/>
        </w:rPr>
        <w:t>blica</w:t>
      </w:r>
      <w:r>
        <w:rPr>
          <w:rFonts w:ascii="Tahoma" w:hAnsi="Tahoma" w:cs="Tahoma"/>
          <w:sz w:val="24"/>
          <w:szCs w:val="24"/>
        </w:rPr>
        <w:t>.</w:t>
      </w:r>
    </w:p>
    <w:p w:rsidR="006921CA" w:rsidRPr="004001F6" w:rsidRDefault="006921CA" w:rsidP="006921CA">
      <w:pPr>
        <w:jc w:val="both"/>
        <w:rPr>
          <w:rFonts w:ascii="Tahoma" w:hAnsi="Tahoma" w:cs="Tahoma"/>
          <w:sz w:val="24"/>
          <w:szCs w:val="24"/>
        </w:rPr>
      </w:pPr>
      <w:r w:rsidRPr="004001F6">
        <w:rPr>
          <w:rFonts w:ascii="Tahoma" w:hAnsi="Tahoma" w:cs="Tahoma"/>
          <w:b/>
          <w:sz w:val="24"/>
          <w:szCs w:val="24"/>
        </w:rPr>
        <w:t xml:space="preserve">Artículo </w:t>
      </w:r>
      <w:r>
        <w:rPr>
          <w:rFonts w:ascii="Tahoma" w:hAnsi="Tahoma" w:cs="Tahoma"/>
          <w:b/>
          <w:sz w:val="24"/>
          <w:szCs w:val="24"/>
        </w:rPr>
        <w:t>59.-</w:t>
      </w:r>
      <w:r>
        <w:rPr>
          <w:rFonts w:ascii="Tahoma" w:hAnsi="Tahoma" w:cs="Tahoma"/>
          <w:sz w:val="24"/>
          <w:szCs w:val="24"/>
        </w:rPr>
        <w:t xml:space="preserve"> N</w:t>
      </w:r>
      <w:r w:rsidRPr="004001F6">
        <w:rPr>
          <w:rFonts w:ascii="Tahoma" w:hAnsi="Tahoma" w:cs="Tahoma"/>
          <w:sz w:val="24"/>
          <w:szCs w:val="24"/>
        </w:rPr>
        <w:t>o se permitirá el transporte de residuos dentro de la zona urbana en vehículos no autorizados por la Dirección de Ecología.</w:t>
      </w:r>
    </w:p>
    <w:p w:rsidR="006921CA" w:rsidRPr="004001F6" w:rsidRDefault="006921CA" w:rsidP="006921CA">
      <w:pPr>
        <w:jc w:val="both"/>
        <w:rPr>
          <w:rFonts w:ascii="Tahoma" w:hAnsi="Tahoma" w:cs="Tahoma"/>
          <w:sz w:val="24"/>
          <w:szCs w:val="24"/>
        </w:rPr>
      </w:pPr>
      <w:r w:rsidRPr="004001F6">
        <w:rPr>
          <w:rFonts w:ascii="Tahoma" w:hAnsi="Tahoma" w:cs="Tahoma"/>
          <w:b/>
          <w:sz w:val="24"/>
          <w:szCs w:val="24"/>
        </w:rPr>
        <w:t xml:space="preserve">Artículo </w:t>
      </w:r>
      <w:r>
        <w:rPr>
          <w:rFonts w:ascii="Tahoma" w:hAnsi="Tahoma" w:cs="Tahoma"/>
          <w:b/>
          <w:sz w:val="24"/>
          <w:szCs w:val="24"/>
        </w:rPr>
        <w:t>60.-</w:t>
      </w:r>
      <w:r>
        <w:rPr>
          <w:rFonts w:ascii="Tahoma" w:hAnsi="Tahoma" w:cs="Tahoma"/>
          <w:sz w:val="24"/>
          <w:szCs w:val="24"/>
        </w:rPr>
        <w:t xml:space="preserve"> C</w:t>
      </w:r>
      <w:r w:rsidRPr="004001F6">
        <w:rPr>
          <w:rFonts w:ascii="Tahoma" w:hAnsi="Tahoma" w:cs="Tahoma"/>
          <w:sz w:val="24"/>
          <w:szCs w:val="24"/>
        </w:rPr>
        <w:t xml:space="preserve">uando se presente una situación de contingencia ambiental o emergencia ecológica en el Municipio producida por fuentes fijas de contaminación, o por ejecución de obras o actividades qué pongan en riesgo inminente el equilibrio </w:t>
      </w:r>
      <w:r w:rsidRPr="004001F6">
        <w:rPr>
          <w:rFonts w:ascii="Tahoma" w:hAnsi="Tahoma" w:cs="Tahoma"/>
          <w:sz w:val="24"/>
          <w:szCs w:val="24"/>
        </w:rPr>
        <w:lastRenderedPageBreak/>
        <w:t xml:space="preserve">ecológico y/ o la seguridad y la salud pública, sin perjuicio de la atribución del estado y/o la federación, se tomaran las siguientes medidas:  </w:t>
      </w:r>
    </w:p>
    <w:p w:rsidR="006921CA" w:rsidRPr="004001F6" w:rsidRDefault="006921CA" w:rsidP="006921CA">
      <w:pPr>
        <w:pStyle w:val="Prrafodelista"/>
        <w:numPr>
          <w:ilvl w:val="0"/>
          <w:numId w:val="4"/>
        </w:numPr>
        <w:jc w:val="both"/>
        <w:rPr>
          <w:rFonts w:ascii="Tahoma" w:hAnsi="Tahoma" w:cs="Tahoma"/>
          <w:sz w:val="24"/>
          <w:szCs w:val="24"/>
        </w:rPr>
      </w:pPr>
      <w:r w:rsidRPr="004001F6">
        <w:rPr>
          <w:rFonts w:ascii="Tahoma" w:hAnsi="Tahoma" w:cs="Tahoma"/>
          <w:sz w:val="24"/>
          <w:szCs w:val="24"/>
        </w:rPr>
        <w:t>Clausura parcial de obras o actividades;</w:t>
      </w:r>
    </w:p>
    <w:p w:rsidR="006921CA" w:rsidRPr="004001F6" w:rsidRDefault="006921CA" w:rsidP="006921CA">
      <w:pPr>
        <w:pStyle w:val="Prrafodelista"/>
        <w:numPr>
          <w:ilvl w:val="0"/>
          <w:numId w:val="4"/>
        </w:numPr>
        <w:jc w:val="both"/>
        <w:rPr>
          <w:rFonts w:ascii="Tahoma" w:hAnsi="Tahoma" w:cs="Tahoma"/>
          <w:sz w:val="24"/>
          <w:szCs w:val="24"/>
        </w:rPr>
      </w:pPr>
      <w:r w:rsidRPr="004001F6">
        <w:rPr>
          <w:rFonts w:ascii="Tahoma" w:hAnsi="Tahoma" w:cs="Tahoma"/>
          <w:sz w:val="24"/>
          <w:szCs w:val="24"/>
        </w:rPr>
        <w:t>Clausura total de obras o actividades</w:t>
      </w:r>
    </w:p>
    <w:p w:rsidR="006921CA" w:rsidRPr="004001F6" w:rsidRDefault="006921CA" w:rsidP="006921CA">
      <w:pPr>
        <w:pStyle w:val="Prrafodelista"/>
        <w:numPr>
          <w:ilvl w:val="0"/>
          <w:numId w:val="4"/>
        </w:numPr>
        <w:jc w:val="both"/>
        <w:rPr>
          <w:rFonts w:ascii="Tahoma" w:hAnsi="Tahoma" w:cs="Tahoma"/>
          <w:sz w:val="24"/>
          <w:szCs w:val="24"/>
        </w:rPr>
      </w:pPr>
      <w:r w:rsidRPr="004001F6">
        <w:rPr>
          <w:rFonts w:ascii="Tahoma" w:hAnsi="Tahoma" w:cs="Tahoma"/>
          <w:sz w:val="24"/>
          <w:szCs w:val="24"/>
        </w:rPr>
        <w:t>Reubicación de la fuente fija de contaminación confo</w:t>
      </w:r>
      <w:r>
        <w:rPr>
          <w:rFonts w:ascii="Tahoma" w:hAnsi="Tahoma" w:cs="Tahoma"/>
          <w:sz w:val="24"/>
          <w:szCs w:val="24"/>
        </w:rPr>
        <w:t>rme a la normatividad aplicable.</w:t>
      </w:r>
    </w:p>
    <w:p w:rsidR="006921CA" w:rsidRPr="004001F6" w:rsidRDefault="006921CA" w:rsidP="006921CA">
      <w:pPr>
        <w:jc w:val="both"/>
        <w:rPr>
          <w:rFonts w:ascii="Tahoma" w:hAnsi="Tahoma" w:cs="Tahoma"/>
          <w:sz w:val="24"/>
          <w:szCs w:val="24"/>
        </w:rPr>
      </w:pPr>
      <w:r w:rsidRPr="004001F6">
        <w:rPr>
          <w:rFonts w:ascii="Tahoma" w:hAnsi="Tahoma" w:cs="Tahoma"/>
          <w:b/>
          <w:sz w:val="24"/>
          <w:szCs w:val="24"/>
        </w:rPr>
        <w:t xml:space="preserve">Artículo </w:t>
      </w:r>
      <w:r>
        <w:rPr>
          <w:rFonts w:ascii="Tahoma" w:hAnsi="Tahoma" w:cs="Tahoma"/>
          <w:b/>
          <w:sz w:val="24"/>
          <w:szCs w:val="24"/>
        </w:rPr>
        <w:t>61.-</w:t>
      </w:r>
      <w:r w:rsidRPr="004001F6">
        <w:rPr>
          <w:rFonts w:ascii="Tahoma" w:hAnsi="Tahoma" w:cs="Tahoma"/>
          <w:sz w:val="24"/>
          <w:szCs w:val="24"/>
        </w:rPr>
        <w:t xml:space="preserve"> Cuando  se lleve a cabo una obra o actividad, fuera de los términos de la autorización correspondiente, así como en contravención a este ordenamiento, el Ayuntamiento ordenara la clausura de la obra o actividades de que se trate e impondrá la sanción correspondiente.</w:t>
      </w:r>
    </w:p>
    <w:p w:rsidR="006921CA" w:rsidRPr="004001F6" w:rsidRDefault="006921CA" w:rsidP="006921CA">
      <w:pPr>
        <w:jc w:val="both"/>
        <w:rPr>
          <w:rFonts w:ascii="Tahoma" w:hAnsi="Tahoma" w:cs="Tahoma"/>
          <w:sz w:val="24"/>
          <w:szCs w:val="24"/>
        </w:rPr>
      </w:pPr>
      <w:r w:rsidRPr="004001F6">
        <w:rPr>
          <w:rFonts w:ascii="Tahoma" w:hAnsi="Tahoma" w:cs="Tahoma"/>
          <w:b/>
          <w:sz w:val="24"/>
          <w:szCs w:val="24"/>
        </w:rPr>
        <w:t xml:space="preserve">Artículo </w:t>
      </w:r>
      <w:r>
        <w:rPr>
          <w:rFonts w:ascii="Tahoma" w:hAnsi="Tahoma" w:cs="Tahoma"/>
          <w:b/>
          <w:sz w:val="24"/>
          <w:szCs w:val="24"/>
        </w:rPr>
        <w:t>62.-</w:t>
      </w:r>
      <w:r w:rsidRPr="004001F6">
        <w:rPr>
          <w:rFonts w:ascii="Tahoma" w:hAnsi="Tahoma" w:cs="Tahoma"/>
          <w:sz w:val="24"/>
          <w:szCs w:val="24"/>
        </w:rPr>
        <w:t xml:space="preserve"> Todo equipo de control de emisión de contaminación, ya sea contaminante a la atmosfera, agua o suelo, debe de contar con una bitácora de funcionamiento y mantenimiento. Se deberá dar aviso inmediato al Ayuntamiento en caso de falla del equipo de control para que este determine las medidas técnicas aplicables, si esta puede provocar contaminación.</w:t>
      </w:r>
    </w:p>
    <w:p w:rsidR="006921CA" w:rsidRPr="004001F6" w:rsidRDefault="006921CA" w:rsidP="006921CA">
      <w:pPr>
        <w:pStyle w:val="Prrafodelista"/>
        <w:numPr>
          <w:ilvl w:val="0"/>
          <w:numId w:val="5"/>
        </w:numPr>
        <w:jc w:val="both"/>
        <w:rPr>
          <w:rFonts w:ascii="Tahoma" w:hAnsi="Tahoma" w:cs="Tahoma"/>
          <w:sz w:val="24"/>
          <w:szCs w:val="24"/>
        </w:rPr>
      </w:pPr>
      <w:r w:rsidRPr="004001F6">
        <w:rPr>
          <w:rFonts w:ascii="Tahoma" w:hAnsi="Tahoma" w:cs="Tahoma"/>
          <w:sz w:val="24"/>
          <w:szCs w:val="24"/>
        </w:rPr>
        <w:t>Es obligación de las personas físicas y morales que pretendan realizar la explotación de bancos de materiales, presentar planes de control de emisión de polvos; control de arrastre de sedimentación; control de emisión de polvos; control de arrastre de sedimentos; control de emisiones de ruido y vibraciones así como el estudio de impacto ambiental y la restauración de las áreas donde haya concluido la explotación.</w:t>
      </w:r>
    </w:p>
    <w:p w:rsidR="006921CA" w:rsidRPr="004001F6" w:rsidRDefault="006921CA" w:rsidP="006921CA">
      <w:pPr>
        <w:jc w:val="both"/>
        <w:rPr>
          <w:rFonts w:ascii="Tahoma" w:hAnsi="Tahoma" w:cs="Tahoma"/>
          <w:sz w:val="24"/>
          <w:szCs w:val="24"/>
        </w:rPr>
      </w:pPr>
    </w:p>
    <w:p w:rsidR="006921CA" w:rsidRPr="004001F6" w:rsidRDefault="006921CA" w:rsidP="006921CA">
      <w:pPr>
        <w:jc w:val="both"/>
        <w:rPr>
          <w:rFonts w:ascii="Tahoma" w:hAnsi="Tahoma" w:cs="Tahoma"/>
          <w:sz w:val="24"/>
          <w:szCs w:val="24"/>
        </w:rPr>
      </w:pPr>
      <w:r w:rsidRPr="004001F6">
        <w:rPr>
          <w:rFonts w:ascii="Tahoma" w:hAnsi="Tahoma" w:cs="Tahoma"/>
          <w:b/>
          <w:sz w:val="24"/>
          <w:szCs w:val="24"/>
        </w:rPr>
        <w:t xml:space="preserve">Artículo </w:t>
      </w:r>
      <w:r>
        <w:rPr>
          <w:rFonts w:ascii="Tahoma" w:hAnsi="Tahoma" w:cs="Tahoma"/>
          <w:b/>
          <w:sz w:val="24"/>
          <w:szCs w:val="24"/>
        </w:rPr>
        <w:t>63.-</w:t>
      </w:r>
      <w:r w:rsidRPr="004001F6">
        <w:rPr>
          <w:rFonts w:ascii="Tahoma" w:hAnsi="Tahoma" w:cs="Tahoma"/>
          <w:sz w:val="24"/>
          <w:szCs w:val="24"/>
        </w:rPr>
        <w:t xml:space="preserve"> </w:t>
      </w:r>
      <w:r>
        <w:rPr>
          <w:rFonts w:ascii="Tahoma" w:hAnsi="Tahoma" w:cs="Tahoma"/>
          <w:sz w:val="24"/>
          <w:szCs w:val="24"/>
        </w:rPr>
        <w:t>T</w:t>
      </w:r>
      <w:r w:rsidRPr="004001F6">
        <w:rPr>
          <w:rFonts w:ascii="Tahoma" w:hAnsi="Tahoma" w:cs="Tahoma"/>
          <w:sz w:val="24"/>
          <w:szCs w:val="24"/>
        </w:rPr>
        <w:t xml:space="preserve">odos </w:t>
      </w:r>
      <w:r>
        <w:rPr>
          <w:rFonts w:ascii="Tahoma" w:hAnsi="Tahoma" w:cs="Tahoma"/>
          <w:sz w:val="24"/>
          <w:szCs w:val="24"/>
        </w:rPr>
        <w:t>los giros comerciales, de prestación de servicios</w:t>
      </w:r>
      <w:r w:rsidRPr="004001F6">
        <w:rPr>
          <w:rFonts w:ascii="Tahoma" w:hAnsi="Tahoma" w:cs="Tahoma"/>
          <w:sz w:val="24"/>
          <w:szCs w:val="24"/>
        </w:rPr>
        <w:t xml:space="preserve"> o de actividades artesanales, dentro de la jurisdicción municipal que por sus actividades puedan generar contaminación en cualquier de sus formas, están obligados a obtener el dictamen de impacto ambiental a que se refiere este ordenamiento.</w:t>
      </w:r>
    </w:p>
    <w:p w:rsidR="006921CA" w:rsidRPr="004001F6" w:rsidRDefault="006921CA" w:rsidP="006921CA">
      <w:pPr>
        <w:jc w:val="both"/>
        <w:rPr>
          <w:rFonts w:ascii="Tahoma" w:hAnsi="Tahoma" w:cs="Tahoma"/>
          <w:sz w:val="24"/>
          <w:szCs w:val="24"/>
        </w:rPr>
      </w:pPr>
      <w:r w:rsidRPr="004001F6">
        <w:rPr>
          <w:rFonts w:ascii="Tahoma" w:hAnsi="Tahoma" w:cs="Tahoma"/>
          <w:b/>
          <w:sz w:val="24"/>
          <w:szCs w:val="24"/>
        </w:rPr>
        <w:t xml:space="preserve">Artículo </w:t>
      </w:r>
      <w:r>
        <w:rPr>
          <w:rFonts w:ascii="Tahoma" w:hAnsi="Tahoma" w:cs="Tahoma"/>
          <w:b/>
          <w:sz w:val="24"/>
          <w:szCs w:val="24"/>
        </w:rPr>
        <w:t>64.-</w:t>
      </w:r>
      <w:r w:rsidRPr="004001F6">
        <w:rPr>
          <w:rFonts w:ascii="Tahoma" w:hAnsi="Tahoma" w:cs="Tahoma"/>
          <w:sz w:val="24"/>
          <w:szCs w:val="24"/>
        </w:rPr>
        <w:t xml:space="preserve"> </w:t>
      </w:r>
      <w:r>
        <w:rPr>
          <w:rFonts w:ascii="Tahoma" w:hAnsi="Tahoma" w:cs="Tahoma"/>
          <w:sz w:val="24"/>
          <w:szCs w:val="24"/>
        </w:rPr>
        <w:t>Q</w:t>
      </w:r>
      <w:r w:rsidRPr="004001F6">
        <w:rPr>
          <w:rFonts w:ascii="Tahoma" w:hAnsi="Tahoma" w:cs="Tahoma"/>
          <w:sz w:val="24"/>
          <w:szCs w:val="24"/>
        </w:rPr>
        <w:t xml:space="preserve">ueda prohibido arrojar residuos fuera de los depósitos, en las vías y sitios públicos. Cuando alguna persona lo hiciera, la autoridad y los inspectores comisionados le amonestaran, a efecto de que no reincida en su conducta, indicándole los sitios donde se encuentren los propios depósitos y haciéndoles un llamado para que coopere con el mantenimiento de la limpieza de la ciudad. En caso de desobediencia o reincidencia, se aplicara la sanción correspondiente; </w:t>
      </w:r>
    </w:p>
    <w:p w:rsidR="006921CA" w:rsidRPr="00B01590" w:rsidRDefault="006921CA" w:rsidP="006921CA">
      <w:pPr>
        <w:jc w:val="both"/>
        <w:rPr>
          <w:rFonts w:ascii="Tahoma" w:hAnsi="Tahoma" w:cs="Tahoma"/>
          <w:sz w:val="24"/>
          <w:szCs w:val="24"/>
        </w:rPr>
      </w:pPr>
      <w:r w:rsidRPr="00B01590">
        <w:rPr>
          <w:rFonts w:ascii="Tahoma" w:hAnsi="Tahoma" w:cs="Tahoma"/>
          <w:b/>
          <w:sz w:val="24"/>
          <w:szCs w:val="24"/>
        </w:rPr>
        <w:t>Artículo 65</w:t>
      </w:r>
      <w:r>
        <w:rPr>
          <w:rFonts w:ascii="Tahoma" w:hAnsi="Tahoma" w:cs="Tahoma"/>
          <w:sz w:val="24"/>
          <w:szCs w:val="24"/>
        </w:rPr>
        <w:t xml:space="preserve">.- </w:t>
      </w:r>
      <w:r w:rsidRPr="00B01590">
        <w:rPr>
          <w:rFonts w:ascii="Tahoma" w:hAnsi="Tahoma" w:cs="Tahoma"/>
          <w:sz w:val="24"/>
          <w:szCs w:val="24"/>
        </w:rPr>
        <w:t xml:space="preserve">La utilización de pesticidas, fertilizantes deben ser acorde al equilibrio del ecosistema, así como fomentar el triple lavado y entrega de los envases en el </w:t>
      </w:r>
      <w:r w:rsidRPr="00B01590">
        <w:rPr>
          <w:rFonts w:ascii="Tahoma" w:hAnsi="Tahoma" w:cs="Tahoma"/>
          <w:sz w:val="24"/>
          <w:szCs w:val="24"/>
        </w:rPr>
        <w:lastRenderedPageBreak/>
        <w:t>Centro de Acopio Temporal establecido para este fin, y no quemar los desechos agrícolas (Plásticos, otates, rafia y todos aquellos que son como resultados de los procesos a</w:t>
      </w:r>
      <w:r>
        <w:rPr>
          <w:rFonts w:ascii="Tahoma" w:hAnsi="Tahoma" w:cs="Tahoma"/>
          <w:sz w:val="24"/>
          <w:szCs w:val="24"/>
        </w:rPr>
        <w:t>grícolas).</w:t>
      </w:r>
    </w:p>
    <w:p w:rsidR="00077A88" w:rsidRDefault="00077A88" w:rsidP="00C51CEB">
      <w:pPr>
        <w:spacing w:after="0"/>
        <w:jc w:val="center"/>
        <w:rPr>
          <w:rFonts w:ascii="Tahoma" w:hAnsi="Tahoma" w:cs="Tahoma"/>
          <w:b/>
          <w:sz w:val="24"/>
          <w:szCs w:val="24"/>
        </w:rPr>
      </w:pPr>
    </w:p>
    <w:p w:rsidR="00C76A3F" w:rsidRPr="00C51CEB" w:rsidRDefault="00C76A3F" w:rsidP="00C51CEB">
      <w:pPr>
        <w:spacing w:after="0"/>
        <w:jc w:val="center"/>
        <w:rPr>
          <w:rFonts w:ascii="Tahoma" w:hAnsi="Tahoma" w:cs="Tahoma"/>
          <w:b/>
          <w:sz w:val="24"/>
          <w:szCs w:val="24"/>
        </w:rPr>
      </w:pPr>
      <w:r w:rsidRPr="00C51CEB">
        <w:rPr>
          <w:rFonts w:ascii="Tahoma" w:hAnsi="Tahoma" w:cs="Tahoma"/>
          <w:b/>
          <w:sz w:val="24"/>
          <w:szCs w:val="24"/>
        </w:rPr>
        <w:t>TITULO QUINTO</w:t>
      </w:r>
    </w:p>
    <w:p w:rsidR="00C76A3F" w:rsidRPr="00C51CEB" w:rsidRDefault="00C76A3F" w:rsidP="00C51CEB">
      <w:pPr>
        <w:spacing w:after="0"/>
        <w:jc w:val="center"/>
        <w:rPr>
          <w:rFonts w:ascii="Tahoma" w:hAnsi="Tahoma" w:cs="Tahoma"/>
          <w:b/>
          <w:sz w:val="24"/>
          <w:szCs w:val="24"/>
        </w:rPr>
      </w:pPr>
      <w:r w:rsidRPr="00C51CEB">
        <w:rPr>
          <w:rFonts w:ascii="Tahoma" w:hAnsi="Tahoma" w:cs="Tahoma"/>
          <w:b/>
          <w:sz w:val="24"/>
          <w:szCs w:val="24"/>
        </w:rPr>
        <w:t>Participación social</w:t>
      </w:r>
    </w:p>
    <w:p w:rsidR="00C76A3F" w:rsidRPr="00C76A3F" w:rsidRDefault="00C76A3F" w:rsidP="00C51CEB">
      <w:pPr>
        <w:spacing w:after="0"/>
        <w:jc w:val="both"/>
        <w:rPr>
          <w:rFonts w:ascii="Tahoma" w:hAnsi="Tahoma" w:cs="Tahoma"/>
          <w:sz w:val="24"/>
          <w:szCs w:val="24"/>
        </w:rPr>
      </w:pPr>
    </w:p>
    <w:p w:rsidR="00C76A3F" w:rsidRPr="00C51CEB" w:rsidRDefault="00C76A3F" w:rsidP="005A6FED">
      <w:pPr>
        <w:jc w:val="center"/>
        <w:rPr>
          <w:rFonts w:ascii="Tahoma" w:hAnsi="Tahoma" w:cs="Tahoma"/>
          <w:b/>
          <w:sz w:val="24"/>
          <w:szCs w:val="24"/>
        </w:rPr>
      </w:pPr>
      <w:r w:rsidRPr="00C51CEB">
        <w:rPr>
          <w:rFonts w:ascii="Tahoma" w:hAnsi="Tahoma" w:cs="Tahoma"/>
          <w:b/>
          <w:sz w:val="24"/>
          <w:szCs w:val="24"/>
        </w:rPr>
        <w:t>Consejo ambiental municipal</w:t>
      </w: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 xml:space="preserve">Artículo </w:t>
      </w:r>
      <w:r w:rsidR="006921CA">
        <w:rPr>
          <w:rFonts w:ascii="Tahoma" w:hAnsi="Tahoma" w:cs="Tahoma"/>
          <w:b/>
          <w:sz w:val="24"/>
          <w:szCs w:val="24"/>
        </w:rPr>
        <w:t>66</w:t>
      </w:r>
      <w:r w:rsidRPr="00C76A3F">
        <w:rPr>
          <w:rFonts w:ascii="Tahoma" w:hAnsi="Tahoma" w:cs="Tahoma"/>
          <w:sz w:val="24"/>
          <w:szCs w:val="24"/>
        </w:rPr>
        <w:t>.- Por acuerdo del cabildo podrá constituirse el “Consejo ambiental municipal” como instancia de participación social que integre a personas de la sociedad civil, organizaciones, escuelas y universidades, profesionistas y el sector productivo. El número de participantes, conformación, forma de elección y de operación serán los que se determinen en el acuerdo correspondiente. Los miembros de este consejo no recibirán remuneración alguna por su participación en el mismo.</w:t>
      </w:r>
    </w:p>
    <w:p w:rsidR="00C76A3F" w:rsidRPr="00C51CEB" w:rsidRDefault="00C76A3F" w:rsidP="005A6FED">
      <w:pPr>
        <w:jc w:val="center"/>
        <w:rPr>
          <w:rFonts w:ascii="Tahoma" w:hAnsi="Tahoma" w:cs="Tahoma"/>
          <w:b/>
          <w:sz w:val="24"/>
          <w:szCs w:val="24"/>
        </w:rPr>
      </w:pPr>
      <w:r w:rsidRPr="00C51CEB">
        <w:rPr>
          <w:rFonts w:ascii="Tahoma" w:hAnsi="Tahoma" w:cs="Tahoma"/>
          <w:b/>
          <w:sz w:val="24"/>
          <w:szCs w:val="24"/>
        </w:rPr>
        <w:t>Atribuciones del consejo</w:t>
      </w: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 xml:space="preserve">Artículo </w:t>
      </w:r>
      <w:r w:rsidR="006921CA">
        <w:rPr>
          <w:rFonts w:ascii="Tahoma" w:hAnsi="Tahoma" w:cs="Tahoma"/>
          <w:b/>
          <w:sz w:val="24"/>
          <w:szCs w:val="24"/>
        </w:rPr>
        <w:t>67</w:t>
      </w:r>
      <w:r w:rsidRPr="00C76A3F">
        <w:rPr>
          <w:rFonts w:ascii="Tahoma" w:hAnsi="Tahoma" w:cs="Tahoma"/>
          <w:sz w:val="24"/>
          <w:szCs w:val="24"/>
        </w:rPr>
        <w:t>.- Las atribuciones del “Consejo ambiental municipal” serán las siguientes:</w:t>
      </w: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I.</w:t>
      </w:r>
      <w:r w:rsidRPr="00C76A3F">
        <w:rPr>
          <w:rFonts w:ascii="Tahoma" w:hAnsi="Tahoma" w:cs="Tahoma"/>
          <w:sz w:val="24"/>
          <w:szCs w:val="24"/>
        </w:rPr>
        <w:tab/>
        <w:t>Requerir información o solicitar a las autoridades municipales que la requieran, a fin de conocer las problemáticas ambientales del municipio.</w:t>
      </w:r>
    </w:p>
    <w:p w:rsidR="00C76A3F" w:rsidRPr="00C76A3F" w:rsidRDefault="00C76A3F" w:rsidP="00C51CEB">
      <w:pPr>
        <w:spacing w:after="0"/>
        <w:jc w:val="both"/>
        <w:rPr>
          <w:rFonts w:ascii="Tahoma" w:hAnsi="Tahoma" w:cs="Tahoma"/>
          <w:sz w:val="24"/>
          <w:szCs w:val="24"/>
        </w:rPr>
      </w:pP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II.</w:t>
      </w:r>
      <w:r w:rsidRPr="00C76A3F">
        <w:rPr>
          <w:rFonts w:ascii="Tahoma" w:hAnsi="Tahoma" w:cs="Tahoma"/>
          <w:sz w:val="24"/>
          <w:szCs w:val="24"/>
        </w:rPr>
        <w:tab/>
        <w:t>Aconsejar al Ayuntamiento la implementación de políticas públicas o gestiones que permitan contar con mejores condiciones ambientales.</w:t>
      </w:r>
    </w:p>
    <w:p w:rsidR="00C76A3F" w:rsidRPr="00C76A3F" w:rsidRDefault="00C76A3F" w:rsidP="00C51CEB">
      <w:pPr>
        <w:spacing w:after="0"/>
        <w:jc w:val="both"/>
        <w:rPr>
          <w:rFonts w:ascii="Tahoma" w:hAnsi="Tahoma" w:cs="Tahoma"/>
          <w:sz w:val="24"/>
          <w:szCs w:val="24"/>
        </w:rPr>
      </w:pPr>
    </w:p>
    <w:p w:rsidR="00C76A3F" w:rsidRPr="00C76A3F" w:rsidRDefault="00C76A3F" w:rsidP="00C51CEB">
      <w:pPr>
        <w:spacing w:after="0"/>
        <w:ind w:left="705" w:hanging="705"/>
        <w:jc w:val="both"/>
        <w:rPr>
          <w:rFonts w:ascii="Tahoma" w:hAnsi="Tahoma" w:cs="Tahoma"/>
          <w:sz w:val="24"/>
          <w:szCs w:val="24"/>
        </w:rPr>
      </w:pPr>
      <w:r w:rsidRPr="00C76A3F">
        <w:rPr>
          <w:rFonts w:ascii="Tahoma" w:hAnsi="Tahoma" w:cs="Tahoma"/>
          <w:sz w:val="24"/>
          <w:szCs w:val="24"/>
        </w:rPr>
        <w:t>III.</w:t>
      </w:r>
      <w:r w:rsidRPr="00C76A3F">
        <w:rPr>
          <w:rFonts w:ascii="Tahoma" w:hAnsi="Tahoma" w:cs="Tahoma"/>
          <w:sz w:val="24"/>
          <w:szCs w:val="24"/>
        </w:rPr>
        <w:tab/>
        <w:t>Emitir su opinión respecto de las políticas y acciones de gobierno que les sean presentadas en lo que respecta a su pertinencia en materia ambiental.</w:t>
      </w:r>
    </w:p>
    <w:p w:rsidR="00C76A3F" w:rsidRPr="00C76A3F" w:rsidRDefault="00C76A3F" w:rsidP="00C51CEB">
      <w:pPr>
        <w:spacing w:after="0"/>
        <w:jc w:val="both"/>
        <w:rPr>
          <w:rFonts w:ascii="Tahoma" w:hAnsi="Tahoma" w:cs="Tahoma"/>
          <w:sz w:val="24"/>
          <w:szCs w:val="24"/>
        </w:rPr>
      </w:pPr>
    </w:p>
    <w:p w:rsidR="00C76A3F" w:rsidRPr="00C76A3F" w:rsidRDefault="00C76A3F" w:rsidP="00C51CEB">
      <w:pPr>
        <w:spacing w:after="0"/>
        <w:jc w:val="both"/>
        <w:rPr>
          <w:rFonts w:ascii="Tahoma" w:hAnsi="Tahoma" w:cs="Tahoma"/>
          <w:sz w:val="24"/>
          <w:szCs w:val="24"/>
        </w:rPr>
      </w:pPr>
      <w:r w:rsidRPr="00C76A3F">
        <w:rPr>
          <w:rFonts w:ascii="Tahoma" w:hAnsi="Tahoma" w:cs="Tahoma"/>
          <w:sz w:val="24"/>
          <w:szCs w:val="24"/>
        </w:rPr>
        <w:t>IV.</w:t>
      </w:r>
      <w:r w:rsidRPr="00C76A3F">
        <w:rPr>
          <w:rFonts w:ascii="Tahoma" w:hAnsi="Tahoma" w:cs="Tahoma"/>
          <w:sz w:val="24"/>
          <w:szCs w:val="24"/>
        </w:rPr>
        <w:tab/>
        <w:t>Realizar propuestas de regulación en materia ambiental al cabildo.</w:t>
      </w:r>
    </w:p>
    <w:p w:rsidR="00C76A3F" w:rsidRPr="00C76A3F" w:rsidRDefault="00C76A3F" w:rsidP="00C51CEB">
      <w:pPr>
        <w:spacing w:after="0"/>
        <w:jc w:val="both"/>
        <w:rPr>
          <w:rFonts w:ascii="Tahoma" w:hAnsi="Tahoma" w:cs="Tahoma"/>
          <w:sz w:val="24"/>
          <w:szCs w:val="24"/>
        </w:rPr>
      </w:pPr>
    </w:p>
    <w:p w:rsidR="00C76A3F" w:rsidRPr="00C76A3F" w:rsidRDefault="00C76A3F" w:rsidP="00C51CEB">
      <w:pPr>
        <w:spacing w:after="0"/>
        <w:jc w:val="both"/>
        <w:rPr>
          <w:rFonts w:ascii="Tahoma" w:hAnsi="Tahoma" w:cs="Tahoma"/>
          <w:sz w:val="24"/>
          <w:szCs w:val="24"/>
        </w:rPr>
      </w:pPr>
      <w:r w:rsidRPr="00C76A3F">
        <w:rPr>
          <w:rFonts w:ascii="Tahoma" w:hAnsi="Tahoma" w:cs="Tahoma"/>
          <w:sz w:val="24"/>
          <w:szCs w:val="24"/>
        </w:rPr>
        <w:t>V.</w:t>
      </w:r>
      <w:r w:rsidRPr="00C76A3F">
        <w:rPr>
          <w:rFonts w:ascii="Tahoma" w:hAnsi="Tahoma" w:cs="Tahoma"/>
          <w:sz w:val="24"/>
          <w:szCs w:val="24"/>
        </w:rPr>
        <w:tab/>
        <w:t>Las demás que se señalen en el acuerdo de creación respectivo.</w:t>
      </w:r>
    </w:p>
    <w:p w:rsidR="00C76A3F" w:rsidRPr="00C76A3F" w:rsidRDefault="00C76A3F" w:rsidP="00C51CEB">
      <w:pPr>
        <w:spacing w:after="0"/>
        <w:jc w:val="both"/>
        <w:rPr>
          <w:rFonts w:ascii="Tahoma" w:hAnsi="Tahoma" w:cs="Tahoma"/>
          <w:sz w:val="24"/>
          <w:szCs w:val="24"/>
        </w:rPr>
      </w:pPr>
    </w:p>
    <w:p w:rsidR="00C76A3F" w:rsidRPr="00C51CEB" w:rsidRDefault="00C76A3F" w:rsidP="005A6FED">
      <w:pPr>
        <w:jc w:val="center"/>
        <w:rPr>
          <w:rFonts w:ascii="Tahoma" w:hAnsi="Tahoma" w:cs="Tahoma"/>
          <w:b/>
          <w:sz w:val="24"/>
          <w:szCs w:val="24"/>
        </w:rPr>
      </w:pPr>
      <w:r w:rsidRPr="00C51CEB">
        <w:rPr>
          <w:rFonts w:ascii="Tahoma" w:hAnsi="Tahoma" w:cs="Tahoma"/>
          <w:b/>
          <w:sz w:val="24"/>
          <w:szCs w:val="24"/>
        </w:rPr>
        <w:t>Denuncias ciudadanas</w:t>
      </w: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 xml:space="preserve">Artículo </w:t>
      </w:r>
      <w:r w:rsidR="006921CA">
        <w:rPr>
          <w:rFonts w:ascii="Tahoma" w:hAnsi="Tahoma" w:cs="Tahoma"/>
          <w:b/>
          <w:sz w:val="24"/>
          <w:szCs w:val="24"/>
        </w:rPr>
        <w:t>68</w:t>
      </w:r>
      <w:r w:rsidRPr="00C76A3F">
        <w:rPr>
          <w:rFonts w:ascii="Tahoma" w:hAnsi="Tahoma" w:cs="Tahoma"/>
          <w:sz w:val="24"/>
          <w:szCs w:val="24"/>
        </w:rPr>
        <w:t>.- El Departamento de Ecología y el Departamento de Reglamentos,  recibirá las denuncias ciudadanas que se presenten observándose para su admisión, derivación y tramitación, las reglas señaladas en el capítulo VII del Título Sexto de la Ley Estatal del Equilibrio Ecológico y la Protección al Ambiente.</w:t>
      </w:r>
    </w:p>
    <w:p w:rsidR="00C76A3F" w:rsidRPr="00C51CEB" w:rsidRDefault="00C76A3F" w:rsidP="005A6FED">
      <w:pPr>
        <w:jc w:val="center"/>
        <w:rPr>
          <w:rFonts w:ascii="Tahoma" w:hAnsi="Tahoma" w:cs="Tahoma"/>
          <w:b/>
          <w:sz w:val="24"/>
          <w:szCs w:val="24"/>
        </w:rPr>
      </w:pPr>
      <w:r w:rsidRPr="00C51CEB">
        <w:rPr>
          <w:rFonts w:ascii="Tahoma" w:hAnsi="Tahoma" w:cs="Tahoma"/>
          <w:b/>
          <w:sz w:val="24"/>
          <w:szCs w:val="24"/>
        </w:rPr>
        <w:lastRenderedPageBreak/>
        <w:t>Derechos del denunciante</w:t>
      </w: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 xml:space="preserve">Artículo </w:t>
      </w:r>
      <w:r w:rsidR="006921CA">
        <w:rPr>
          <w:rFonts w:ascii="Tahoma" w:hAnsi="Tahoma" w:cs="Tahoma"/>
          <w:b/>
          <w:sz w:val="24"/>
          <w:szCs w:val="24"/>
        </w:rPr>
        <w:t>69</w:t>
      </w:r>
      <w:r w:rsidRPr="00C76A3F">
        <w:rPr>
          <w:rFonts w:ascii="Tahoma" w:hAnsi="Tahoma" w:cs="Tahoma"/>
          <w:sz w:val="24"/>
          <w:szCs w:val="24"/>
        </w:rPr>
        <w:t>.- En todo caso el denunciante tiene derecho a ser informado del curso del procedimiento, así como a recibir información por parte del Departamento de Ecología respecto de las demás acciones civiles, penales o ambientales que podría interponer en el caso de ser afectado por un tercero.</w:t>
      </w:r>
    </w:p>
    <w:p w:rsidR="00C76A3F" w:rsidRPr="00C51CEB" w:rsidRDefault="00C76A3F" w:rsidP="00C51CEB">
      <w:pPr>
        <w:spacing w:after="0"/>
        <w:jc w:val="center"/>
        <w:rPr>
          <w:rFonts w:ascii="Tahoma" w:hAnsi="Tahoma" w:cs="Tahoma"/>
          <w:b/>
          <w:sz w:val="24"/>
          <w:szCs w:val="24"/>
        </w:rPr>
      </w:pPr>
    </w:p>
    <w:p w:rsidR="00C76A3F" w:rsidRPr="00C51CEB" w:rsidRDefault="00C76A3F" w:rsidP="00C51CEB">
      <w:pPr>
        <w:spacing w:after="0"/>
        <w:jc w:val="center"/>
        <w:rPr>
          <w:rFonts w:ascii="Tahoma" w:hAnsi="Tahoma" w:cs="Tahoma"/>
          <w:b/>
          <w:sz w:val="24"/>
          <w:szCs w:val="24"/>
        </w:rPr>
      </w:pPr>
      <w:r w:rsidRPr="00C51CEB">
        <w:rPr>
          <w:rFonts w:ascii="Tahoma" w:hAnsi="Tahoma" w:cs="Tahoma"/>
          <w:b/>
          <w:sz w:val="24"/>
          <w:szCs w:val="24"/>
        </w:rPr>
        <w:t>TITULO SEXTO</w:t>
      </w:r>
    </w:p>
    <w:p w:rsidR="00C76A3F" w:rsidRPr="00C51CEB" w:rsidRDefault="00C76A3F" w:rsidP="00C51CEB">
      <w:pPr>
        <w:spacing w:after="0"/>
        <w:jc w:val="center"/>
        <w:rPr>
          <w:rFonts w:ascii="Tahoma" w:hAnsi="Tahoma" w:cs="Tahoma"/>
          <w:b/>
          <w:sz w:val="24"/>
          <w:szCs w:val="24"/>
        </w:rPr>
      </w:pPr>
      <w:r w:rsidRPr="00C51CEB">
        <w:rPr>
          <w:rFonts w:ascii="Tahoma" w:hAnsi="Tahoma" w:cs="Tahoma"/>
          <w:b/>
          <w:sz w:val="24"/>
          <w:szCs w:val="24"/>
        </w:rPr>
        <w:t>Junta intermunicipal</w:t>
      </w:r>
    </w:p>
    <w:p w:rsidR="00C76A3F" w:rsidRPr="00C76A3F" w:rsidRDefault="00C76A3F" w:rsidP="00C51CEB">
      <w:pPr>
        <w:spacing w:after="0"/>
        <w:jc w:val="both"/>
        <w:rPr>
          <w:rFonts w:ascii="Tahoma" w:hAnsi="Tahoma" w:cs="Tahoma"/>
          <w:sz w:val="24"/>
          <w:szCs w:val="24"/>
        </w:rPr>
      </w:pPr>
    </w:p>
    <w:p w:rsidR="005A6FED" w:rsidRPr="00C76A3F" w:rsidRDefault="00C76A3F" w:rsidP="00C76A3F">
      <w:pPr>
        <w:jc w:val="both"/>
        <w:rPr>
          <w:rFonts w:ascii="Tahoma" w:hAnsi="Tahoma" w:cs="Tahoma"/>
          <w:sz w:val="24"/>
          <w:szCs w:val="24"/>
        </w:rPr>
      </w:pPr>
      <w:r w:rsidRPr="00C51CEB">
        <w:rPr>
          <w:rFonts w:ascii="Tahoma" w:hAnsi="Tahoma" w:cs="Tahoma"/>
          <w:b/>
          <w:sz w:val="24"/>
          <w:szCs w:val="24"/>
        </w:rPr>
        <w:t xml:space="preserve">Artículo </w:t>
      </w:r>
      <w:r w:rsidR="006921CA">
        <w:rPr>
          <w:rFonts w:ascii="Tahoma" w:hAnsi="Tahoma" w:cs="Tahoma"/>
          <w:b/>
          <w:sz w:val="24"/>
          <w:szCs w:val="24"/>
        </w:rPr>
        <w:t>70</w:t>
      </w:r>
      <w:r w:rsidRPr="00C76A3F">
        <w:rPr>
          <w:rFonts w:ascii="Tahoma" w:hAnsi="Tahoma" w:cs="Tahoma"/>
          <w:sz w:val="24"/>
          <w:szCs w:val="24"/>
        </w:rPr>
        <w:t>.- La Junta Intermunicipal de Medio Ambiente y Gestión Integral de la Cuenca del Río Coahuayana (JIRCO) es el órgano técnico asesor del municipio y el conducto institucional para la resolución de los problemas ambientales intermunicipales de la región a la que se constriñe su actuación en los términos de sus documentos constitutivos y programáticos. El Ayuntamiento y el Presidente podrá delegar en la Junta Intermunicipal de Medio Ambiente y Gestión Integral de la Cuenca del Río Coahuayana (JIRCO); las atribuciones de gestión que no impliquen actos de autoridad y que se requieran para el mejor desempeño de sus tareas.</w:t>
      </w:r>
    </w:p>
    <w:p w:rsidR="005A6FED" w:rsidRDefault="00C76A3F" w:rsidP="005A6FED">
      <w:pPr>
        <w:jc w:val="center"/>
        <w:rPr>
          <w:rFonts w:ascii="Tahoma" w:hAnsi="Tahoma" w:cs="Tahoma"/>
          <w:b/>
          <w:sz w:val="24"/>
          <w:szCs w:val="24"/>
        </w:rPr>
      </w:pPr>
      <w:r w:rsidRPr="00C51CEB">
        <w:rPr>
          <w:rFonts w:ascii="Tahoma" w:hAnsi="Tahoma" w:cs="Tahoma"/>
          <w:b/>
          <w:sz w:val="24"/>
          <w:szCs w:val="24"/>
        </w:rPr>
        <w:t>Procedimientos de aplicación</w:t>
      </w:r>
    </w:p>
    <w:p w:rsidR="005A6FED" w:rsidRPr="00C51CEB" w:rsidRDefault="00C76A3F" w:rsidP="005A6FED">
      <w:pPr>
        <w:jc w:val="center"/>
        <w:rPr>
          <w:rFonts w:ascii="Tahoma" w:hAnsi="Tahoma" w:cs="Tahoma"/>
          <w:b/>
          <w:sz w:val="24"/>
          <w:szCs w:val="24"/>
        </w:rPr>
      </w:pPr>
      <w:r w:rsidRPr="00C51CEB">
        <w:rPr>
          <w:rFonts w:ascii="Tahoma" w:hAnsi="Tahoma" w:cs="Tahoma"/>
          <w:b/>
          <w:sz w:val="24"/>
          <w:szCs w:val="24"/>
        </w:rPr>
        <w:t>Requerimientos administrativos ambientales</w:t>
      </w: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t xml:space="preserve">Artículo </w:t>
      </w:r>
      <w:r w:rsidR="006921CA">
        <w:rPr>
          <w:rFonts w:ascii="Tahoma" w:hAnsi="Tahoma" w:cs="Tahoma"/>
          <w:b/>
          <w:sz w:val="24"/>
          <w:szCs w:val="24"/>
        </w:rPr>
        <w:t>71</w:t>
      </w:r>
      <w:r w:rsidRPr="00C76A3F">
        <w:rPr>
          <w:rFonts w:ascii="Tahoma" w:hAnsi="Tahoma" w:cs="Tahoma"/>
          <w:sz w:val="24"/>
          <w:szCs w:val="24"/>
        </w:rPr>
        <w:t>.- La Junta Intermunicipal de Medio Ambiente y Gestión Integral de la Cuenca del Río Coahuayana (JIRCO</w:t>
      </w:r>
      <w:proofErr w:type="gramStart"/>
      <w:r w:rsidRPr="00C76A3F">
        <w:rPr>
          <w:rFonts w:ascii="Tahoma" w:hAnsi="Tahoma" w:cs="Tahoma"/>
          <w:sz w:val="24"/>
          <w:szCs w:val="24"/>
        </w:rPr>
        <w:t>)  podrá</w:t>
      </w:r>
      <w:proofErr w:type="gramEnd"/>
      <w:r w:rsidRPr="00C76A3F">
        <w:rPr>
          <w:rFonts w:ascii="Tahoma" w:hAnsi="Tahoma" w:cs="Tahoma"/>
          <w:sz w:val="24"/>
          <w:szCs w:val="24"/>
        </w:rPr>
        <w:t xml:space="preserve"> requerir a los particulares obligados a contar cédulas, licencias o autorizaciones en los términos de este reglamento para que en el plazo que le sea indicado y que no podrá ser menor a 10 días hábiles cumplan con la obligación omitida. En caso de omisión la autoridad municipal podrá imponer la multa que corresponda individualizando la sanción de conformidad con el artículo 148 de la Ley Estatal del Equilibrio Ecológico y la Protección al Ambiente. Lo anterior sin perjuicio de que se impongan las medidas de seguridad correspondientes para el caso de existir riesgos inminentes de desequilibrio ecológico o daño o deterioro grave de los recursos naturales.</w:t>
      </w:r>
    </w:p>
    <w:p w:rsidR="00C76A3F" w:rsidRPr="00C76A3F" w:rsidRDefault="00C76A3F" w:rsidP="00C76A3F">
      <w:pPr>
        <w:jc w:val="both"/>
        <w:rPr>
          <w:rFonts w:ascii="Tahoma" w:hAnsi="Tahoma" w:cs="Tahoma"/>
          <w:sz w:val="24"/>
          <w:szCs w:val="24"/>
        </w:rPr>
      </w:pPr>
    </w:p>
    <w:p w:rsidR="00C76A3F" w:rsidRPr="00C51CEB" w:rsidRDefault="00C76A3F" w:rsidP="00C51CEB">
      <w:pPr>
        <w:spacing w:after="0"/>
        <w:jc w:val="center"/>
        <w:rPr>
          <w:rFonts w:ascii="Tahoma" w:hAnsi="Tahoma" w:cs="Tahoma"/>
          <w:b/>
          <w:sz w:val="24"/>
          <w:szCs w:val="24"/>
        </w:rPr>
      </w:pPr>
      <w:r w:rsidRPr="00C51CEB">
        <w:rPr>
          <w:rFonts w:ascii="Tahoma" w:hAnsi="Tahoma" w:cs="Tahoma"/>
          <w:b/>
          <w:sz w:val="24"/>
          <w:szCs w:val="24"/>
        </w:rPr>
        <w:t>TITULO SÉPTIMO</w:t>
      </w:r>
    </w:p>
    <w:p w:rsidR="00C76A3F" w:rsidRPr="00C51CEB" w:rsidRDefault="00C76A3F" w:rsidP="00C51CEB">
      <w:pPr>
        <w:spacing w:after="0"/>
        <w:jc w:val="center"/>
        <w:rPr>
          <w:rFonts w:ascii="Tahoma" w:hAnsi="Tahoma" w:cs="Tahoma"/>
          <w:b/>
          <w:sz w:val="24"/>
          <w:szCs w:val="24"/>
        </w:rPr>
      </w:pPr>
      <w:r w:rsidRPr="00C51CEB">
        <w:rPr>
          <w:rFonts w:ascii="Tahoma" w:hAnsi="Tahoma" w:cs="Tahoma"/>
          <w:b/>
          <w:sz w:val="24"/>
          <w:szCs w:val="24"/>
        </w:rPr>
        <w:t>Procedimiento sancionatorio</w:t>
      </w:r>
    </w:p>
    <w:p w:rsidR="00C76A3F" w:rsidRPr="00C76A3F" w:rsidRDefault="00C76A3F" w:rsidP="00C51CEB">
      <w:pPr>
        <w:spacing w:after="0"/>
        <w:jc w:val="both"/>
        <w:rPr>
          <w:rFonts w:ascii="Tahoma" w:hAnsi="Tahoma" w:cs="Tahoma"/>
          <w:sz w:val="24"/>
          <w:szCs w:val="24"/>
        </w:rPr>
      </w:pPr>
    </w:p>
    <w:p w:rsidR="00C76A3F" w:rsidRPr="00C76A3F" w:rsidRDefault="00C76A3F" w:rsidP="00C76A3F">
      <w:pPr>
        <w:jc w:val="both"/>
        <w:rPr>
          <w:rFonts w:ascii="Tahoma" w:hAnsi="Tahoma" w:cs="Tahoma"/>
          <w:sz w:val="24"/>
          <w:szCs w:val="24"/>
        </w:rPr>
      </w:pPr>
      <w:r w:rsidRPr="00C51CEB">
        <w:rPr>
          <w:rFonts w:ascii="Tahoma" w:hAnsi="Tahoma" w:cs="Tahoma"/>
          <w:b/>
          <w:sz w:val="24"/>
          <w:szCs w:val="24"/>
        </w:rPr>
        <w:lastRenderedPageBreak/>
        <w:t xml:space="preserve">Artículo </w:t>
      </w:r>
      <w:r w:rsidR="006921CA">
        <w:rPr>
          <w:rFonts w:ascii="Tahoma" w:hAnsi="Tahoma" w:cs="Tahoma"/>
          <w:b/>
          <w:sz w:val="24"/>
          <w:szCs w:val="24"/>
        </w:rPr>
        <w:t>72</w:t>
      </w:r>
      <w:r w:rsidRPr="00C76A3F">
        <w:rPr>
          <w:rFonts w:ascii="Tahoma" w:hAnsi="Tahoma" w:cs="Tahoma"/>
          <w:sz w:val="24"/>
          <w:szCs w:val="24"/>
        </w:rPr>
        <w:t xml:space="preserve">.- Las violaciones al presente reglamento serán sancionadas por </w:t>
      </w:r>
      <w:r w:rsidR="00CF7F6A">
        <w:rPr>
          <w:rFonts w:ascii="Tahoma" w:hAnsi="Tahoma" w:cs="Tahoma"/>
          <w:sz w:val="24"/>
          <w:szCs w:val="24"/>
        </w:rPr>
        <w:t>e</w:t>
      </w:r>
      <w:r w:rsidR="00CF7F6A" w:rsidRPr="00C76A3F">
        <w:rPr>
          <w:rFonts w:ascii="Tahoma" w:hAnsi="Tahoma" w:cs="Tahoma"/>
          <w:sz w:val="24"/>
          <w:szCs w:val="24"/>
        </w:rPr>
        <w:t>l Departamento</w:t>
      </w:r>
      <w:r w:rsidRPr="00C76A3F">
        <w:rPr>
          <w:rFonts w:ascii="Tahoma" w:hAnsi="Tahoma" w:cs="Tahoma"/>
          <w:sz w:val="24"/>
          <w:szCs w:val="24"/>
        </w:rPr>
        <w:t xml:space="preserve"> de Ecología de conformidad con el procedimiento previsto en el Título Sexto de la Ley Estatal del Equilibrio Ecológico y la Protección al Ambiente o bien mediante el mecanismo previsto en el reglamento de Ecología y Protección al Ambiente.</w:t>
      </w:r>
    </w:p>
    <w:p w:rsidR="00C76A3F" w:rsidRPr="00C51CEB" w:rsidRDefault="00CF7F6A" w:rsidP="00CF7F6A">
      <w:pPr>
        <w:jc w:val="center"/>
        <w:rPr>
          <w:rFonts w:ascii="Tahoma" w:hAnsi="Tahoma" w:cs="Tahoma"/>
          <w:b/>
          <w:sz w:val="24"/>
          <w:szCs w:val="24"/>
        </w:rPr>
      </w:pPr>
      <w:r>
        <w:rPr>
          <w:rFonts w:ascii="Tahoma" w:hAnsi="Tahoma" w:cs="Tahoma"/>
          <w:b/>
          <w:sz w:val="24"/>
          <w:szCs w:val="24"/>
        </w:rPr>
        <w:t>De los Recursos</w:t>
      </w:r>
    </w:p>
    <w:p w:rsidR="00C76A3F" w:rsidRDefault="00C76A3F" w:rsidP="00C76A3F">
      <w:pPr>
        <w:jc w:val="both"/>
        <w:rPr>
          <w:rFonts w:ascii="Tahoma" w:hAnsi="Tahoma" w:cs="Tahoma"/>
          <w:sz w:val="24"/>
          <w:szCs w:val="24"/>
        </w:rPr>
      </w:pPr>
      <w:r w:rsidRPr="00C51CEB">
        <w:rPr>
          <w:rFonts w:ascii="Tahoma" w:hAnsi="Tahoma" w:cs="Tahoma"/>
          <w:b/>
          <w:sz w:val="24"/>
          <w:szCs w:val="24"/>
        </w:rPr>
        <w:t xml:space="preserve">Artículo </w:t>
      </w:r>
      <w:r w:rsidR="006921CA">
        <w:rPr>
          <w:rFonts w:ascii="Tahoma" w:hAnsi="Tahoma" w:cs="Tahoma"/>
          <w:b/>
          <w:sz w:val="24"/>
          <w:szCs w:val="24"/>
        </w:rPr>
        <w:t>73</w:t>
      </w:r>
      <w:r w:rsidRPr="00C76A3F">
        <w:rPr>
          <w:rFonts w:ascii="Tahoma" w:hAnsi="Tahoma" w:cs="Tahoma"/>
          <w:sz w:val="24"/>
          <w:szCs w:val="24"/>
        </w:rPr>
        <w:t>.- La resolución que ponga fin al procedimiento administrativo y que afecte los intereses de los particulares podrá ser recurrida en los términos de la Ley Estatal del Equilibrio Ecológico y la Protección al Ambiente y la Ley de Procedimiento Administrativo del Estado de Jalisco y sus Municipios.</w:t>
      </w:r>
    </w:p>
    <w:p w:rsidR="00CF7F6A" w:rsidRPr="00C76A3F" w:rsidRDefault="00CF7F6A" w:rsidP="00C76A3F">
      <w:pPr>
        <w:jc w:val="both"/>
        <w:rPr>
          <w:rFonts w:ascii="Tahoma" w:hAnsi="Tahoma" w:cs="Tahoma"/>
          <w:sz w:val="24"/>
          <w:szCs w:val="24"/>
        </w:rPr>
      </w:pPr>
      <w:r w:rsidRPr="00CF7F6A">
        <w:rPr>
          <w:rFonts w:ascii="Tahoma" w:hAnsi="Tahoma" w:cs="Tahoma"/>
          <w:sz w:val="24"/>
          <w:szCs w:val="24"/>
        </w:rPr>
        <w:t>Las sanciones que determine la Autoridad Municipal en la aplicación de este Reglamento, podrán ser recurridas por los  particulares conforme a lo previsto por la Ley Gobierno y de la Administración Pública Municipal del estado de Jalisco  y todos  los Ordenamientos Federales y Estatales que en la materia sean aplicables de manera supletoria</w:t>
      </w:r>
      <w:r w:rsidR="00FB07E3">
        <w:rPr>
          <w:rFonts w:ascii="Tahoma" w:hAnsi="Tahoma" w:cs="Tahoma"/>
          <w:sz w:val="24"/>
          <w:szCs w:val="24"/>
        </w:rPr>
        <w:t>.</w:t>
      </w:r>
    </w:p>
    <w:p w:rsidR="00C76A3F" w:rsidRDefault="00C76A3F" w:rsidP="00C76A3F">
      <w:pPr>
        <w:jc w:val="both"/>
        <w:rPr>
          <w:rFonts w:ascii="Tahoma" w:hAnsi="Tahoma" w:cs="Tahoma"/>
          <w:b/>
          <w:sz w:val="24"/>
          <w:szCs w:val="24"/>
        </w:rPr>
      </w:pPr>
    </w:p>
    <w:p w:rsidR="00051B72" w:rsidRDefault="00051B72" w:rsidP="00051B72">
      <w:pPr>
        <w:jc w:val="center"/>
        <w:rPr>
          <w:rFonts w:ascii="Tahoma" w:hAnsi="Tahoma" w:cs="Tahoma"/>
          <w:b/>
          <w:sz w:val="24"/>
          <w:szCs w:val="24"/>
        </w:rPr>
      </w:pPr>
      <w:r>
        <w:rPr>
          <w:rFonts w:ascii="Tahoma" w:hAnsi="Tahoma" w:cs="Tahoma"/>
          <w:b/>
          <w:sz w:val="24"/>
          <w:szCs w:val="24"/>
        </w:rPr>
        <w:t xml:space="preserve">Artículos Transitorios </w:t>
      </w:r>
    </w:p>
    <w:p w:rsidR="006A3B08" w:rsidRPr="006A3B08" w:rsidRDefault="006A3B08" w:rsidP="006A3B08">
      <w:pPr>
        <w:pStyle w:val="Default"/>
        <w:jc w:val="both"/>
        <w:rPr>
          <w:rFonts w:ascii="Tahoma" w:eastAsiaTheme="minorHAnsi" w:hAnsi="Tahoma" w:cs="Tahoma"/>
          <w:color w:val="auto"/>
        </w:rPr>
      </w:pPr>
      <w:bookmarkStart w:id="0" w:name="_GoBack"/>
      <w:bookmarkEnd w:id="0"/>
      <w:r w:rsidRPr="006A3B08">
        <w:rPr>
          <w:rFonts w:ascii="Tahoma" w:eastAsiaTheme="minorHAnsi" w:hAnsi="Tahoma" w:cs="Tahoma"/>
          <w:b/>
          <w:color w:val="auto"/>
        </w:rPr>
        <w:t>Primero.</w:t>
      </w:r>
      <w:r w:rsidRPr="006A3B08">
        <w:rPr>
          <w:rFonts w:ascii="Tahoma" w:eastAsiaTheme="minorHAnsi" w:hAnsi="Tahoma" w:cs="Tahoma"/>
          <w:color w:val="auto"/>
        </w:rPr>
        <w:t xml:space="preserve"> El presente reglamento entrará en vigor el día siguiente de su publicación en la Gaceta Municipal y/o en la página web oficial del ayuntamiento de Tamazula de Gordiano, Jalisco, </w:t>
      </w:r>
      <w:hyperlink r:id="rId5" w:history="1">
        <w:r w:rsidRPr="006A3B08">
          <w:rPr>
            <w:rFonts w:ascii="Tahoma" w:eastAsiaTheme="minorHAnsi" w:hAnsi="Tahoma" w:cs="Tahoma"/>
            <w:color w:val="auto"/>
          </w:rPr>
          <w:t>http://www.tamazuladegordiano.gob.mx/new/</w:t>
        </w:r>
      </w:hyperlink>
      <w:r w:rsidRPr="006A3B08">
        <w:rPr>
          <w:rFonts w:ascii="Tahoma" w:eastAsiaTheme="minorHAnsi" w:hAnsi="Tahoma" w:cs="Tahoma"/>
          <w:color w:val="auto"/>
        </w:rPr>
        <w:t xml:space="preserve">.   </w:t>
      </w:r>
    </w:p>
    <w:p w:rsidR="006A3B08" w:rsidRPr="006A3B08" w:rsidRDefault="006A3B08" w:rsidP="006A3B08">
      <w:pPr>
        <w:pStyle w:val="Default"/>
        <w:jc w:val="both"/>
        <w:rPr>
          <w:rFonts w:ascii="Tahoma" w:eastAsiaTheme="minorHAnsi" w:hAnsi="Tahoma" w:cs="Tahoma"/>
          <w:color w:val="auto"/>
        </w:rPr>
      </w:pPr>
    </w:p>
    <w:p w:rsidR="00B32A47" w:rsidRDefault="006A3B08" w:rsidP="00B32A47">
      <w:pPr>
        <w:jc w:val="both"/>
        <w:rPr>
          <w:rFonts w:ascii="Tahoma" w:hAnsi="Tahoma" w:cs="Tahoma"/>
          <w:sz w:val="24"/>
          <w:szCs w:val="24"/>
        </w:rPr>
      </w:pPr>
      <w:r w:rsidRPr="006A3B08">
        <w:rPr>
          <w:rFonts w:ascii="Tahoma" w:hAnsi="Tahoma" w:cs="Tahoma"/>
          <w:b/>
          <w:sz w:val="24"/>
          <w:szCs w:val="24"/>
        </w:rPr>
        <w:t>Segundo.</w:t>
      </w:r>
      <w:r w:rsidRPr="006A3B08">
        <w:rPr>
          <w:rFonts w:ascii="Tahoma" w:hAnsi="Tahoma" w:cs="Tahoma"/>
          <w:sz w:val="24"/>
          <w:szCs w:val="24"/>
        </w:rPr>
        <w:t xml:space="preserve"> Se abroga cualquier ordenamiento o </w:t>
      </w:r>
      <w:r>
        <w:rPr>
          <w:rFonts w:ascii="Tahoma" w:hAnsi="Tahoma" w:cs="Tahoma"/>
          <w:sz w:val="24"/>
          <w:szCs w:val="24"/>
        </w:rPr>
        <w:t xml:space="preserve">Reglamento </w:t>
      </w:r>
      <w:r w:rsidRPr="006A3B08">
        <w:rPr>
          <w:rFonts w:ascii="Tahoma" w:hAnsi="Tahoma" w:cs="Tahoma"/>
          <w:sz w:val="24"/>
          <w:szCs w:val="24"/>
        </w:rPr>
        <w:t>MUNICIPAL DE ECOLOGÍA Y</w:t>
      </w:r>
      <w:r w:rsidR="00B32A47">
        <w:rPr>
          <w:rFonts w:ascii="Tahoma" w:hAnsi="Tahoma" w:cs="Tahoma"/>
          <w:sz w:val="24"/>
          <w:szCs w:val="24"/>
        </w:rPr>
        <w:t xml:space="preserve"> PROTECCIÓN AMBIENTAL anterior.</w:t>
      </w:r>
    </w:p>
    <w:p w:rsidR="00B32A47" w:rsidRPr="00F62D26" w:rsidRDefault="00B32A47" w:rsidP="00B32A47">
      <w:pPr>
        <w:jc w:val="both"/>
        <w:rPr>
          <w:rFonts w:ascii="Tahoma" w:hAnsi="Tahoma" w:cs="Tahoma"/>
          <w:sz w:val="16"/>
          <w:szCs w:val="16"/>
        </w:rPr>
      </w:pPr>
      <w:r>
        <w:rPr>
          <w:rFonts w:ascii="Tahoma" w:hAnsi="Tahoma" w:cs="Tahoma"/>
          <w:b/>
          <w:sz w:val="24"/>
          <w:szCs w:val="24"/>
        </w:rPr>
        <w:t xml:space="preserve">Tercero.- </w:t>
      </w:r>
      <w:r w:rsidRPr="00B32A47">
        <w:rPr>
          <w:rFonts w:ascii="Tahoma" w:hAnsi="Tahoma" w:cs="Tahoma"/>
          <w:sz w:val="24"/>
          <w:szCs w:val="24"/>
        </w:rPr>
        <w:t>Los asuntos iniciados al amparo del reglamento que se abroga, continuarán tramitándose conforme a las mismas hasta su conclusión.</w:t>
      </w:r>
    </w:p>
    <w:p w:rsidR="006A3B08" w:rsidRPr="006A3B08" w:rsidRDefault="00B32A47" w:rsidP="006A3B08">
      <w:pPr>
        <w:pStyle w:val="Prrafodelista"/>
        <w:ind w:left="0"/>
        <w:jc w:val="both"/>
        <w:rPr>
          <w:rFonts w:ascii="Tahoma" w:hAnsi="Tahoma" w:cs="Tahoma"/>
          <w:sz w:val="24"/>
          <w:szCs w:val="24"/>
        </w:rPr>
      </w:pPr>
      <w:r>
        <w:rPr>
          <w:rFonts w:ascii="Tahoma" w:hAnsi="Tahoma" w:cs="Tahoma"/>
          <w:b/>
          <w:sz w:val="24"/>
          <w:szCs w:val="24"/>
        </w:rPr>
        <w:t>Cuarto</w:t>
      </w:r>
      <w:r w:rsidR="006A3B08" w:rsidRPr="006A3B08">
        <w:rPr>
          <w:rFonts w:ascii="Tahoma" w:hAnsi="Tahoma" w:cs="Tahoma"/>
          <w:b/>
          <w:sz w:val="24"/>
          <w:szCs w:val="24"/>
        </w:rPr>
        <w:t>.</w:t>
      </w:r>
      <w:r w:rsidR="006A3B08" w:rsidRPr="006A3B08">
        <w:rPr>
          <w:rFonts w:ascii="Tahoma" w:hAnsi="Tahoma" w:cs="Tahoma"/>
          <w:sz w:val="24"/>
          <w:szCs w:val="24"/>
        </w:rPr>
        <w:t xml:space="preserve"> Se derogan las disposiciones legales y administrativas de carácter municipal que se opongan directa o indirectamente a este Reglamento. </w:t>
      </w:r>
    </w:p>
    <w:p w:rsidR="006A3B08" w:rsidRPr="006A3B08" w:rsidRDefault="00B32A47" w:rsidP="006A3B08">
      <w:pPr>
        <w:jc w:val="both"/>
        <w:rPr>
          <w:rFonts w:ascii="Tahoma" w:hAnsi="Tahoma" w:cs="Tahoma"/>
          <w:sz w:val="24"/>
          <w:szCs w:val="24"/>
        </w:rPr>
      </w:pPr>
      <w:r>
        <w:rPr>
          <w:rFonts w:ascii="Tahoma" w:hAnsi="Tahoma" w:cs="Tahoma"/>
          <w:b/>
          <w:sz w:val="24"/>
          <w:szCs w:val="24"/>
        </w:rPr>
        <w:t>Quin</w:t>
      </w:r>
      <w:r w:rsidR="006A3B08" w:rsidRPr="006A3B08">
        <w:rPr>
          <w:rFonts w:ascii="Tahoma" w:hAnsi="Tahoma" w:cs="Tahoma"/>
          <w:b/>
          <w:sz w:val="24"/>
          <w:szCs w:val="24"/>
        </w:rPr>
        <w:t>to.</w:t>
      </w:r>
      <w:r w:rsidR="006A3B08" w:rsidRPr="006A3B08">
        <w:rPr>
          <w:rFonts w:ascii="Tahoma" w:hAnsi="Tahoma" w:cs="Tahoma"/>
          <w:sz w:val="24"/>
          <w:szCs w:val="24"/>
        </w:rPr>
        <w:t xml:space="preserve"> La Ley del Procedimiento Administrativo del Estado de Jalisco y sus Municipios será de aplicación supletoria al presente Reglamento, en lo relativo a los recursos, en tanto no se expida un Reglamento que norme los recursos en el Municipio de Tamazula de Gordiano, Jalisco.</w:t>
      </w:r>
    </w:p>
    <w:sectPr w:rsidR="006A3B08" w:rsidRPr="006A3B08" w:rsidSect="000C6D3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7219B6"/>
    <w:multiLevelType w:val="hybridMultilevel"/>
    <w:tmpl w:val="438E1850"/>
    <w:lvl w:ilvl="0" w:tplc="080A0013">
      <w:start w:val="1"/>
      <w:numFmt w:val="upperRoman"/>
      <w:lvlText w:val="%1."/>
      <w:lvlJc w:val="righ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nsid w:val="3B403420"/>
    <w:multiLevelType w:val="hybridMultilevel"/>
    <w:tmpl w:val="E434230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3C6B0502"/>
    <w:multiLevelType w:val="hybridMultilevel"/>
    <w:tmpl w:val="7FE02D1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50A75B60"/>
    <w:multiLevelType w:val="hybridMultilevel"/>
    <w:tmpl w:val="7DB4C6B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60851FC3"/>
    <w:multiLevelType w:val="hybridMultilevel"/>
    <w:tmpl w:val="E91ECD2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7E2D4D94"/>
    <w:multiLevelType w:val="hybridMultilevel"/>
    <w:tmpl w:val="CA640BB4"/>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6A3F"/>
    <w:rsid w:val="00051B72"/>
    <w:rsid w:val="00071E93"/>
    <w:rsid w:val="00077A88"/>
    <w:rsid w:val="000C6D36"/>
    <w:rsid w:val="0011787F"/>
    <w:rsid w:val="00270CF1"/>
    <w:rsid w:val="00397507"/>
    <w:rsid w:val="00410494"/>
    <w:rsid w:val="0053689C"/>
    <w:rsid w:val="00542106"/>
    <w:rsid w:val="005A6FED"/>
    <w:rsid w:val="005D552E"/>
    <w:rsid w:val="006921CA"/>
    <w:rsid w:val="006A3B08"/>
    <w:rsid w:val="00724322"/>
    <w:rsid w:val="0072573D"/>
    <w:rsid w:val="00731D92"/>
    <w:rsid w:val="00875270"/>
    <w:rsid w:val="008F1D69"/>
    <w:rsid w:val="009A7A48"/>
    <w:rsid w:val="009B2EAE"/>
    <w:rsid w:val="00A62AAB"/>
    <w:rsid w:val="00A77516"/>
    <w:rsid w:val="00AD0B54"/>
    <w:rsid w:val="00AE1FC2"/>
    <w:rsid w:val="00AE79AD"/>
    <w:rsid w:val="00B32839"/>
    <w:rsid w:val="00B32A47"/>
    <w:rsid w:val="00B775D7"/>
    <w:rsid w:val="00BA17FC"/>
    <w:rsid w:val="00BE77DE"/>
    <w:rsid w:val="00C51CEB"/>
    <w:rsid w:val="00C56C8A"/>
    <w:rsid w:val="00C745B3"/>
    <w:rsid w:val="00C76A3F"/>
    <w:rsid w:val="00CF7F6A"/>
    <w:rsid w:val="00DB1D70"/>
    <w:rsid w:val="00E52F9A"/>
    <w:rsid w:val="00FB07E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9A78B21-ACBA-45BC-A6A4-E129FCEB1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6D3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E79AD"/>
    <w:pPr>
      <w:ind w:left="720"/>
      <w:contextualSpacing/>
    </w:pPr>
  </w:style>
  <w:style w:type="paragraph" w:customStyle="1" w:styleId="Default">
    <w:name w:val="Default"/>
    <w:rsid w:val="006A3B08"/>
    <w:pPr>
      <w:autoSpaceDE w:val="0"/>
      <w:autoSpaceDN w:val="0"/>
      <w:adjustRightInd w:val="0"/>
      <w:spacing w:after="0" w:line="240" w:lineRule="auto"/>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amazuladegordiano.gob.mx/new/"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25</Pages>
  <Words>7093</Words>
  <Characters>39013</Characters>
  <Application>Microsoft Office Word</Application>
  <DocSecurity>0</DocSecurity>
  <Lines>325</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Ecologia_New</dc:creator>
  <cp:lastModifiedBy>Alex</cp:lastModifiedBy>
  <cp:revision>12</cp:revision>
  <dcterms:created xsi:type="dcterms:W3CDTF">2017-07-26T17:57:00Z</dcterms:created>
  <dcterms:modified xsi:type="dcterms:W3CDTF">2017-08-09T16:01:00Z</dcterms:modified>
</cp:coreProperties>
</file>